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C41" w:rsidRDefault="00A47C41" w:rsidP="00687D95">
      <w:pPr>
        <w:spacing w:after="0" w:line="240" w:lineRule="auto"/>
        <w:jc w:val="both"/>
        <w:rPr>
          <w:rFonts w:ascii="Times New Roman" w:eastAsia="TimesNewRomanPSMT" w:hAnsi="Times New Roman" w:cs="Times New Roman"/>
          <w:bCs/>
          <w:iCs/>
          <w:sz w:val="24"/>
          <w:szCs w:val="24"/>
          <w:lang w:eastAsia="ru-RU"/>
        </w:rPr>
      </w:pPr>
      <w:r w:rsidRPr="00687D95">
        <w:rPr>
          <w:rFonts w:ascii="Times New Roman" w:eastAsia="TimesNewRomanPSMT" w:hAnsi="Times New Roman" w:cs="Times New Roman"/>
          <w:bCs/>
          <w:iCs/>
          <w:sz w:val="24"/>
          <w:szCs w:val="24"/>
          <w:lang w:eastAsia="ru-RU"/>
        </w:rPr>
        <w:t>УДК 614.8</w:t>
      </w:r>
    </w:p>
    <w:p w:rsidR="00687D95" w:rsidRPr="00687D95" w:rsidRDefault="00687D95" w:rsidP="00687D95">
      <w:pPr>
        <w:spacing w:after="0" w:line="240" w:lineRule="auto"/>
        <w:jc w:val="both"/>
        <w:rPr>
          <w:rFonts w:ascii="Times New Roman" w:eastAsia="TimesNewRomanPSMT" w:hAnsi="Times New Roman" w:cs="Times New Roman"/>
          <w:bCs/>
          <w:iCs/>
          <w:sz w:val="24"/>
          <w:szCs w:val="24"/>
          <w:lang w:eastAsia="ru-RU"/>
        </w:rPr>
      </w:pPr>
    </w:p>
    <w:p w:rsidR="00687D95" w:rsidRPr="00687D95" w:rsidRDefault="00687D95" w:rsidP="007442A0">
      <w:pPr>
        <w:suppressAutoHyphens/>
        <w:spacing w:after="0" w:line="240" w:lineRule="auto"/>
        <w:jc w:val="center"/>
        <w:rPr>
          <w:rFonts w:ascii="Times New Roman" w:eastAsia="Times New Roman" w:hAnsi="Times New Roman" w:cs="Times New Roman"/>
          <w:b/>
          <w:sz w:val="24"/>
          <w:szCs w:val="24"/>
          <w:lang w:eastAsia="ru-RU"/>
        </w:rPr>
      </w:pPr>
      <w:r w:rsidRPr="00687D95">
        <w:rPr>
          <w:rFonts w:ascii="Times New Roman" w:eastAsia="Times New Roman" w:hAnsi="Times New Roman" w:cs="Times New Roman"/>
          <w:b/>
          <w:sz w:val="24"/>
          <w:szCs w:val="24"/>
          <w:lang w:eastAsia="ru-RU"/>
        </w:rPr>
        <w:t>АНАЛИЗ ВОЗДЕЙСТВИЯ ШУМА НА ПРОФЕССИОНАЛЬНУЮ ЗАБОЛЕВАЕМОСТЬ</w:t>
      </w:r>
    </w:p>
    <w:p w:rsidR="00A47C41" w:rsidRPr="00687D95" w:rsidRDefault="00A47C41" w:rsidP="00687D95">
      <w:pPr>
        <w:spacing w:after="0" w:line="240" w:lineRule="auto"/>
        <w:jc w:val="center"/>
        <w:rPr>
          <w:rFonts w:ascii="Times New Roman" w:eastAsia="TimesNewRomanPSMT" w:hAnsi="Times New Roman" w:cs="Times New Roman"/>
          <w:b/>
          <w:bCs/>
          <w:iCs/>
          <w:sz w:val="24"/>
          <w:szCs w:val="24"/>
          <w:lang w:eastAsia="ru-RU"/>
        </w:rPr>
      </w:pPr>
    </w:p>
    <w:p w:rsidR="00687D95" w:rsidRPr="00687D95" w:rsidRDefault="00687D95" w:rsidP="00687D95">
      <w:pPr>
        <w:spacing w:after="0" w:line="240" w:lineRule="auto"/>
        <w:jc w:val="right"/>
        <w:rPr>
          <w:rFonts w:ascii="Times New Roman" w:eastAsia="TimesNewRomanPSMT" w:hAnsi="Times New Roman" w:cs="Times New Roman"/>
          <w:b/>
          <w:bCs/>
          <w:iCs/>
          <w:sz w:val="24"/>
          <w:szCs w:val="24"/>
          <w:lang w:eastAsia="ru-RU"/>
        </w:rPr>
      </w:pPr>
      <w:r w:rsidRPr="00687D95">
        <w:rPr>
          <w:rFonts w:ascii="Times New Roman" w:eastAsia="TimesNewRomanPSMT" w:hAnsi="Times New Roman" w:cs="Times New Roman"/>
          <w:b/>
          <w:bCs/>
          <w:iCs/>
          <w:sz w:val="24"/>
          <w:szCs w:val="24"/>
          <w:lang w:eastAsia="ru-RU"/>
        </w:rPr>
        <w:t>В.В. Рудакова</w:t>
      </w:r>
      <w:r w:rsidR="00A47C41" w:rsidRPr="00687D95">
        <w:rPr>
          <w:rFonts w:ascii="Times New Roman" w:eastAsia="TimesNewRomanPSMT" w:hAnsi="Times New Roman" w:cs="Times New Roman"/>
          <w:b/>
          <w:bCs/>
          <w:iCs/>
          <w:sz w:val="24"/>
          <w:szCs w:val="24"/>
          <w:lang w:eastAsia="ru-RU"/>
        </w:rPr>
        <w:t xml:space="preserve"> </w:t>
      </w:r>
    </w:p>
    <w:p w:rsidR="00A47C41" w:rsidRDefault="00A47C41" w:rsidP="00687D95">
      <w:pPr>
        <w:spacing w:after="0" w:line="240" w:lineRule="auto"/>
        <w:jc w:val="right"/>
        <w:rPr>
          <w:rFonts w:ascii="Times New Roman" w:eastAsia="TimesNewRomanPSMT" w:hAnsi="Times New Roman" w:cs="Times New Roman"/>
          <w:bCs/>
          <w:iCs/>
          <w:color w:val="000000"/>
          <w:sz w:val="24"/>
          <w:szCs w:val="24"/>
          <w:lang w:eastAsia="ru-RU"/>
        </w:rPr>
      </w:pPr>
      <w:r w:rsidRPr="00687D95">
        <w:rPr>
          <w:rFonts w:ascii="Times New Roman" w:eastAsia="TimesNewRomanPSMT" w:hAnsi="Times New Roman" w:cs="Times New Roman"/>
          <w:bCs/>
          <w:iCs/>
          <w:color w:val="000000"/>
          <w:sz w:val="24"/>
          <w:szCs w:val="24"/>
          <w:lang w:eastAsia="ru-RU"/>
        </w:rPr>
        <w:t>студент</w:t>
      </w:r>
      <w:r w:rsidR="00687D95" w:rsidRPr="00687D95">
        <w:rPr>
          <w:rFonts w:ascii="Times New Roman" w:eastAsia="TimesNewRomanPSMT" w:hAnsi="Times New Roman" w:cs="Times New Roman"/>
          <w:bCs/>
          <w:iCs/>
          <w:color w:val="000000"/>
          <w:sz w:val="24"/>
          <w:szCs w:val="24"/>
          <w:lang w:eastAsia="ru-RU"/>
        </w:rPr>
        <w:t xml:space="preserve"> </w:t>
      </w:r>
      <w:r w:rsidR="00687D95">
        <w:rPr>
          <w:rFonts w:ascii="Times New Roman" w:eastAsia="TimesNewRomanPSMT" w:hAnsi="Times New Roman" w:cs="Times New Roman"/>
          <w:bCs/>
          <w:iCs/>
          <w:color w:val="000000"/>
          <w:sz w:val="24"/>
          <w:szCs w:val="24"/>
          <w:lang w:eastAsia="ru-RU"/>
        </w:rPr>
        <w:t>бакалавр</w:t>
      </w:r>
    </w:p>
    <w:p w:rsidR="00687D95" w:rsidRPr="00687D95" w:rsidRDefault="00687D95" w:rsidP="00687D95">
      <w:pPr>
        <w:spacing w:after="0" w:line="240" w:lineRule="auto"/>
        <w:jc w:val="right"/>
        <w:rPr>
          <w:rFonts w:ascii="Times New Roman" w:eastAsia="TimesNewRomanPSMT" w:hAnsi="Times New Roman" w:cs="Times New Roman"/>
          <w:bCs/>
          <w:iCs/>
          <w:sz w:val="24"/>
          <w:szCs w:val="24"/>
          <w:lang w:eastAsia="ru-RU"/>
        </w:rPr>
      </w:pPr>
    </w:p>
    <w:p w:rsidR="00A47C41" w:rsidRDefault="00A47C41" w:rsidP="00687D95">
      <w:pPr>
        <w:spacing w:after="0" w:line="240" w:lineRule="auto"/>
        <w:jc w:val="right"/>
        <w:rPr>
          <w:rFonts w:ascii="Times New Roman" w:eastAsia="Times New Roman" w:hAnsi="Times New Roman" w:cs="Times New Roman"/>
          <w:sz w:val="24"/>
          <w:szCs w:val="24"/>
          <w:lang w:eastAsia="ru-RU"/>
        </w:rPr>
      </w:pPr>
      <w:r w:rsidRPr="00687D95">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«Юго-Западный государственный университет»</w:t>
      </w:r>
      <w:r w:rsidR="00687D95">
        <w:rPr>
          <w:rFonts w:ascii="Times New Roman" w:eastAsia="Times New Roman" w:hAnsi="Times New Roman" w:cs="Times New Roman"/>
          <w:sz w:val="24"/>
          <w:szCs w:val="24"/>
          <w:lang w:eastAsia="ru-RU"/>
        </w:rPr>
        <w:t>,</w:t>
      </w:r>
      <w:r w:rsidR="00687D95" w:rsidRPr="00687D95">
        <w:rPr>
          <w:rFonts w:ascii="Times New Roman" w:eastAsia="Times New Roman" w:hAnsi="Times New Roman" w:cs="Times New Roman"/>
          <w:sz w:val="24"/>
          <w:szCs w:val="24"/>
          <w:lang w:eastAsia="ru-RU"/>
        </w:rPr>
        <w:t xml:space="preserve"> </w:t>
      </w:r>
      <w:r w:rsidR="00687D95" w:rsidRPr="00687D95">
        <w:rPr>
          <w:rFonts w:ascii="Times New Roman" w:eastAsia="Times New Roman" w:hAnsi="Times New Roman" w:cs="Times New Roman"/>
          <w:sz w:val="24"/>
          <w:szCs w:val="24"/>
          <w:lang w:eastAsia="ru-RU"/>
        </w:rPr>
        <w:t>г. Курск</w:t>
      </w:r>
    </w:p>
    <w:p w:rsidR="00687D95" w:rsidRDefault="00687D95" w:rsidP="00687D95">
      <w:pPr>
        <w:spacing w:after="0" w:line="240" w:lineRule="auto"/>
        <w:jc w:val="right"/>
        <w:rPr>
          <w:rFonts w:ascii="Times New Roman" w:eastAsia="Times New Roman" w:hAnsi="Times New Roman" w:cs="Times New Roman"/>
          <w:sz w:val="24"/>
          <w:szCs w:val="24"/>
          <w:lang w:eastAsia="ru-RU"/>
        </w:rPr>
      </w:pPr>
    </w:p>
    <w:p w:rsidR="00687D95" w:rsidRDefault="00687D95" w:rsidP="00687D9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 8(977)-805-57-39</w:t>
      </w:r>
    </w:p>
    <w:p w:rsidR="00687D95" w:rsidRPr="00687D95" w:rsidRDefault="00687D95" w:rsidP="00687D95">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w:t>
      </w:r>
      <w:r w:rsidRPr="00687D95">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mail</w:t>
      </w:r>
      <w:r w:rsidRPr="00687D95">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rudakova</w:t>
      </w:r>
      <w:r w:rsidRPr="00687D95">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lera75@mail.ru</w:t>
      </w:r>
      <w:r w:rsidRPr="00687D95">
        <w:rPr>
          <w:rFonts w:ascii="Times New Roman" w:eastAsia="Times New Roman" w:hAnsi="Times New Roman" w:cs="Times New Roman"/>
          <w:sz w:val="24"/>
          <w:szCs w:val="24"/>
          <w:lang w:val="en-US" w:eastAsia="ru-RU"/>
        </w:rPr>
        <w:t xml:space="preserve"> </w:t>
      </w:r>
    </w:p>
    <w:p w:rsidR="00865415" w:rsidRPr="00687D95" w:rsidRDefault="00865415" w:rsidP="00687D95">
      <w:pPr>
        <w:spacing w:line="240" w:lineRule="auto"/>
        <w:jc w:val="both"/>
        <w:rPr>
          <w:rFonts w:ascii="Times New Roman" w:eastAsia="Times New Roman" w:hAnsi="Times New Roman" w:cs="Times New Roman"/>
          <w:sz w:val="24"/>
          <w:szCs w:val="24"/>
          <w:lang w:val="en-US" w:eastAsia="ru-RU"/>
        </w:rPr>
      </w:pPr>
    </w:p>
    <w:p w:rsidR="00ED167E" w:rsidRPr="00687D95" w:rsidRDefault="00ED167E" w:rsidP="00687D95">
      <w:pPr>
        <w:spacing w:after="0" w:line="240" w:lineRule="auto"/>
        <w:jc w:val="center"/>
        <w:rPr>
          <w:rFonts w:ascii="Times New Roman" w:eastAsia="Times New Roman" w:hAnsi="Times New Roman" w:cs="Times New Roman"/>
          <w:b/>
          <w:sz w:val="24"/>
          <w:szCs w:val="24"/>
          <w:lang w:val="en-US" w:eastAsia="ru-RU"/>
        </w:rPr>
      </w:pPr>
    </w:p>
    <w:p w:rsidR="007860D2" w:rsidRPr="00687D95" w:rsidRDefault="00A47C41" w:rsidP="00687D95">
      <w:pPr>
        <w:spacing w:after="0" w:line="240" w:lineRule="auto"/>
        <w:ind w:firstLine="709"/>
        <w:jc w:val="both"/>
        <w:rPr>
          <w:rFonts w:ascii="Times New Roman" w:eastAsia="Times New Roman" w:hAnsi="Times New Roman" w:cs="Times New Roman"/>
          <w:i/>
          <w:sz w:val="24"/>
          <w:szCs w:val="24"/>
          <w:lang w:eastAsia="ru-RU"/>
        </w:rPr>
      </w:pPr>
      <w:r w:rsidRPr="00687D95">
        <w:rPr>
          <w:rFonts w:ascii="Times New Roman" w:eastAsia="Times New Roman" w:hAnsi="Times New Roman" w:cs="Times New Roman"/>
          <w:i/>
          <w:sz w:val="24"/>
          <w:szCs w:val="24"/>
          <w:lang w:eastAsia="ru-RU"/>
        </w:rPr>
        <w:t xml:space="preserve">В данной работе </w:t>
      </w:r>
      <w:r w:rsidR="007860D2" w:rsidRPr="00687D95">
        <w:rPr>
          <w:rFonts w:ascii="Times New Roman" w:eastAsia="Times New Roman" w:hAnsi="Times New Roman" w:cs="Times New Roman"/>
          <w:i/>
          <w:sz w:val="24"/>
          <w:szCs w:val="24"/>
          <w:lang w:eastAsia="ru-RU"/>
        </w:rPr>
        <w:t>было изучено влияние производственного шума на рабочего, проведен а</w:t>
      </w:r>
      <w:r w:rsidR="00CA00F9" w:rsidRPr="00687D95">
        <w:rPr>
          <w:rFonts w:ascii="Times New Roman" w:eastAsia="Times New Roman" w:hAnsi="Times New Roman" w:cs="Times New Roman"/>
          <w:i/>
          <w:sz w:val="24"/>
          <w:szCs w:val="24"/>
          <w:lang w:eastAsia="ru-RU"/>
        </w:rPr>
        <w:t>нализ профессиональных заболеваний</w:t>
      </w:r>
      <w:r w:rsidR="007860D2" w:rsidRPr="00687D95">
        <w:rPr>
          <w:rFonts w:ascii="Times New Roman" w:eastAsia="Times New Roman" w:hAnsi="Times New Roman" w:cs="Times New Roman"/>
          <w:i/>
          <w:sz w:val="24"/>
          <w:szCs w:val="24"/>
          <w:lang w:eastAsia="ru-RU"/>
        </w:rPr>
        <w:t xml:space="preserve"> в Курской области, а также были разработаны мероприятия по устранению или уменьшению воздействия производственного шума. </w:t>
      </w:r>
    </w:p>
    <w:p w:rsidR="00A47C41" w:rsidRPr="00687D95" w:rsidRDefault="00A47C41" w:rsidP="00687D95">
      <w:pPr>
        <w:spacing w:after="0" w:line="240" w:lineRule="auto"/>
        <w:ind w:firstLine="709"/>
        <w:jc w:val="both"/>
        <w:rPr>
          <w:rFonts w:ascii="Times New Roman" w:eastAsia="Times New Roman" w:hAnsi="Times New Roman" w:cs="Times New Roman"/>
          <w:i/>
          <w:sz w:val="24"/>
          <w:szCs w:val="24"/>
          <w:lang w:eastAsia="ru-RU"/>
        </w:rPr>
      </w:pPr>
      <w:r w:rsidRPr="00687D95">
        <w:rPr>
          <w:rFonts w:ascii="Times New Roman" w:eastAsia="Times New Roman" w:hAnsi="Times New Roman" w:cs="Times New Roman"/>
          <w:b/>
          <w:i/>
          <w:sz w:val="24"/>
          <w:szCs w:val="24"/>
          <w:lang w:eastAsia="ru-RU"/>
        </w:rPr>
        <w:t xml:space="preserve">Ключевые слова: </w:t>
      </w:r>
      <w:r w:rsidRPr="00687D95">
        <w:rPr>
          <w:rFonts w:ascii="Times New Roman" w:eastAsia="Times New Roman" w:hAnsi="Times New Roman" w:cs="Times New Roman"/>
          <w:i/>
          <w:sz w:val="24"/>
          <w:szCs w:val="24"/>
          <w:lang w:eastAsia="ru-RU"/>
        </w:rPr>
        <w:t>профессиональные заболева</w:t>
      </w:r>
      <w:r w:rsidR="007860D2" w:rsidRPr="00687D95">
        <w:rPr>
          <w:rFonts w:ascii="Times New Roman" w:eastAsia="Times New Roman" w:hAnsi="Times New Roman" w:cs="Times New Roman"/>
          <w:i/>
          <w:sz w:val="24"/>
          <w:szCs w:val="24"/>
          <w:lang w:eastAsia="ru-RU"/>
        </w:rPr>
        <w:t>ния, предприятие, производство, влияние</w:t>
      </w:r>
      <w:r w:rsidRPr="00687D95">
        <w:rPr>
          <w:rFonts w:ascii="Times New Roman" w:eastAsia="Times New Roman" w:hAnsi="Times New Roman" w:cs="Times New Roman"/>
          <w:i/>
          <w:sz w:val="24"/>
          <w:szCs w:val="24"/>
          <w:lang w:eastAsia="ru-RU"/>
        </w:rPr>
        <w:t xml:space="preserve">, системы, </w:t>
      </w:r>
      <w:r w:rsidR="007860D2" w:rsidRPr="00687D95">
        <w:rPr>
          <w:rFonts w:ascii="Times New Roman" w:eastAsia="Times New Roman" w:hAnsi="Times New Roman" w:cs="Times New Roman"/>
          <w:i/>
          <w:sz w:val="24"/>
          <w:szCs w:val="24"/>
          <w:lang w:eastAsia="ru-RU"/>
        </w:rPr>
        <w:t>шум</w:t>
      </w:r>
      <w:r w:rsidRPr="00687D95">
        <w:rPr>
          <w:rFonts w:ascii="Times New Roman" w:eastAsia="Times New Roman" w:hAnsi="Times New Roman" w:cs="Times New Roman"/>
          <w:i/>
          <w:sz w:val="24"/>
          <w:szCs w:val="24"/>
          <w:lang w:eastAsia="ru-RU"/>
        </w:rPr>
        <w:t xml:space="preserve">, </w:t>
      </w:r>
      <w:r w:rsidR="007860D2" w:rsidRPr="00687D95">
        <w:rPr>
          <w:rFonts w:ascii="Times New Roman" w:eastAsia="Times New Roman" w:hAnsi="Times New Roman" w:cs="Times New Roman"/>
          <w:i/>
          <w:sz w:val="24"/>
          <w:szCs w:val="24"/>
          <w:lang w:eastAsia="ru-RU"/>
        </w:rPr>
        <w:t>здоровье</w:t>
      </w:r>
      <w:r w:rsidRPr="00687D95">
        <w:rPr>
          <w:rFonts w:ascii="Times New Roman" w:eastAsia="Times New Roman" w:hAnsi="Times New Roman" w:cs="Times New Roman"/>
          <w:i/>
          <w:sz w:val="24"/>
          <w:szCs w:val="24"/>
          <w:lang w:eastAsia="ru-RU"/>
        </w:rPr>
        <w:t>, рабочий.</w:t>
      </w:r>
    </w:p>
    <w:p w:rsidR="00A47C41" w:rsidRPr="00687D95" w:rsidRDefault="00A47C41" w:rsidP="00687D95">
      <w:pPr>
        <w:spacing w:after="0" w:line="240" w:lineRule="auto"/>
        <w:ind w:firstLine="709"/>
        <w:jc w:val="both"/>
        <w:rPr>
          <w:rFonts w:ascii="Times New Roman" w:eastAsia="Times New Roman" w:hAnsi="Times New Roman" w:cs="Times New Roman"/>
          <w:color w:val="000000"/>
          <w:sz w:val="24"/>
          <w:szCs w:val="24"/>
          <w:lang w:eastAsia="ru-RU"/>
        </w:rPr>
      </w:pPr>
    </w:p>
    <w:p w:rsidR="00DB59D0" w:rsidRPr="00687D95" w:rsidRDefault="00DB59D0"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 xml:space="preserve">В настоящее время </w:t>
      </w:r>
      <w:r w:rsidR="007442A0">
        <w:rPr>
          <w:rFonts w:ascii="Times New Roman" w:eastAsia="Times New Roman" w:hAnsi="Times New Roman" w:cs="Times New Roman"/>
          <w:color w:val="000000"/>
          <w:sz w:val="24"/>
          <w:szCs w:val="24"/>
          <w:lang w:eastAsia="ru-RU"/>
        </w:rPr>
        <w:t xml:space="preserve">повышенный уровень </w:t>
      </w:r>
      <w:r w:rsidRPr="00687D95">
        <w:rPr>
          <w:rFonts w:ascii="Times New Roman" w:eastAsia="Times New Roman" w:hAnsi="Times New Roman" w:cs="Times New Roman"/>
          <w:color w:val="000000"/>
          <w:sz w:val="24"/>
          <w:szCs w:val="24"/>
          <w:lang w:eastAsia="ru-RU"/>
        </w:rPr>
        <w:t>шум</w:t>
      </w:r>
      <w:r w:rsidR="007442A0">
        <w:rPr>
          <w:rFonts w:ascii="Times New Roman" w:eastAsia="Times New Roman" w:hAnsi="Times New Roman" w:cs="Times New Roman"/>
          <w:color w:val="000000"/>
          <w:sz w:val="24"/>
          <w:szCs w:val="24"/>
          <w:lang w:eastAsia="ru-RU"/>
        </w:rPr>
        <w:t>а</w:t>
      </w:r>
      <w:r w:rsidRPr="00687D95">
        <w:rPr>
          <w:rFonts w:ascii="Times New Roman" w:eastAsia="Times New Roman" w:hAnsi="Times New Roman" w:cs="Times New Roman"/>
          <w:color w:val="000000"/>
          <w:sz w:val="24"/>
          <w:szCs w:val="24"/>
          <w:lang w:eastAsia="ru-RU"/>
        </w:rPr>
        <w:t xml:space="preserve"> является следствием человеческой деятельности. С развитием промышленности, шум стал одним из важнейших факторов, которы</w:t>
      </w:r>
      <w:r w:rsidR="00CA00F9" w:rsidRPr="00687D95">
        <w:rPr>
          <w:rFonts w:ascii="Times New Roman" w:eastAsia="Times New Roman" w:hAnsi="Times New Roman" w:cs="Times New Roman"/>
          <w:color w:val="000000"/>
          <w:sz w:val="24"/>
          <w:szCs w:val="24"/>
          <w:lang w:eastAsia="ru-RU"/>
        </w:rPr>
        <w:t>е могут негативно сказываться</w:t>
      </w:r>
      <w:r w:rsidR="00C1664A">
        <w:rPr>
          <w:rFonts w:ascii="Times New Roman" w:eastAsia="Times New Roman" w:hAnsi="Times New Roman" w:cs="Times New Roman"/>
          <w:color w:val="000000"/>
          <w:sz w:val="24"/>
          <w:szCs w:val="24"/>
          <w:lang w:eastAsia="ru-RU"/>
        </w:rPr>
        <w:t>,</w:t>
      </w:r>
      <w:r w:rsidR="00CA00F9" w:rsidRPr="00687D95">
        <w:rPr>
          <w:rFonts w:ascii="Times New Roman" w:eastAsia="Times New Roman" w:hAnsi="Times New Roman" w:cs="Times New Roman"/>
          <w:color w:val="000000"/>
          <w:sz w:val="24"/>
          <w:szCs w:val="24"/>
          <w:lang w:eastAsia="ru-RU"/>
        </w:rPr>
        <w:t xml:space="preserve"> </w:t>
      </w:r>
      <w:r w:rsidR="00C1664A">
        <w:rPr>
          <w:rFonts w:ascii="Times New Roman" w:eastAsia="Times New Roman" w:hAnsi="Times New Roman" w:cs="Times New Roman"/>
          <w:color w:val="000000"/>
          <w:sz w:val="24"/>
          <w:szCs w:val="24"/>
          <w:lang w:eastAsia="ru-RU"/>
        </w:rPr>
        <w:t xml:space="preserve">как </w:t>
      </w:r>
      <w:r w:rsidR="00CA00F9" w:rsidRPr="00687D95">
        <w:rPr>
          <w:rFonts w:ascii="Times New Roman" w:eastAsia="Times New Roman" w:hAnsi="Times New Roman" w:cs="Times New Roman"/>
          <w:color w:val="000000"/>
          <w:sz w:val="24"/>
          <w:szCs w:val="24"/>
          <w:lang w:eastAsia="ru-RU"/>
        </w:rPr>
        <w:t>на</w:t>
      </w:r>
      <w:r w:rsidRPr="00687D95">
        <w:rPr>
          <w:rFonts w:ascii="Times New Roman" w:eastAsia="Times New Roman" w:hAnsi="Times New Roman" w:cs="Times New Roman"/>
          <w:color w:val="000000"/>
          <w:sz w:val="24"/>
          <w:szCs w:val="24"/>
          <w:lang w:eastAsia="ru-RU"/>
        </w:rPr>
        <w:t xml:space="preserve"> </w:t>
      </w:r>
      <w:r w:rsidR="007442A0">
        <w:rPr>
          <w:rFonts w:ascii="Times New Roman" w:eastAsia="Times New Roman" w:hAnsi="Times New Roman" w:cs="Times New Roman"/>
          <w:color w:val="000000"/>
          <w:sz w:val="24"/>
          <w:szCs w:val="24"/>
          <w:lang w:eastAsia="ru-RU"/>
        </w:rPr>
        <w:t>здоровье человека</w:t>
      </w:r>
      <w:r w:rsidR="00C1664A">
        <w:rPr>
          <w:rFonts w:ascii="Times New Roman" w:eastAsia="Times New Roman" w:hAnsi="Times New Roman" w:cs="Times New Roman"/>
          <w:color w:val="000000"/>
          <w:sz w:val="24"/>
          <w:szCs w:val="24"/>
          <w:lang w:eastAsia="ru-RU"/>
        </w:rPr>
        <w:t>, так и на его работоспособности, и как следствие продуктивности</w:t>
      </w:r>
      <w:r w:rsidRPr="00687D95">
        <w:rPr>
          <w:rFonts w:ascii="Times New Roman" w:eastAsia="Times New Roman" w:hAnsi="Times New Roman" w:cs="Times New Roman"/>
          <w:color w:val="000000"/>
          <w:sz w:val="24"/>
          <w:szCs w:val="24"/>
          <w:lang w:eastAsia="ru-RU"/>
        </w:rPr>
        <w:t>. Движущийся транспорт, стереосистемы, работа машин, различных механизмов, − все это влияет на состояние здоровья человека.</w:t>
      </w:r>
    </w:p>
    <w:p w:rsidR="00C2387C" w:rsidRPr="00687D95" w:rsidRDefault="00DB59D0"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Достаточно часто производственная деятельность сопровождается эксплуатацией устройств технического оборудования и устройств, которые</w:t>
      </w:r>
      <w:r w:rsidR="00CA00F9" w:rsidRPr="00687D95">
        <w:rPr>
          <w:rFonts w:ascii="Times New Roman" w:eastAsia="Times New Roman" w:hAnsi="Times New Roman" w:cs="Times New Roman"/>
          <w:color w:val="000000"/>
          <w:sz w:val="24"/>
          <w:szCs w:val="24"/>
          <w:lang w:eastAsia="ru-RU"/>
        </w:rPr>
        <w:t>,</w:t>
      </w:r>
      <w:r w:rsidRPr="00687D95">
        <w:rPr>
          <w:rFonts w:ascii="Times New Roman" w:eastAsia="Times New Roman" w:hAnsi="Times New Roman" w:cs="Times New Roman"/>
          <w:color w:val="000000"/>
          <w:sz w:val="24"/>
          <w:szCs w:val="24"/>
          <w:lang w:eastAsia="ru-RU"/>
        </w:rPr>
        <w:t xml:space="preserve"> в свою очередь</w:t>
      </w:r>
      <w:r w:rsidR="00CA00F9" w:rsidRPr="00687D95">
        <w:rPr>
          <w:rFonts w:ascii="Times New Roman" w:eastAsia="Times New Roman" w:hAnsi="Times New Roman" w:cs="Times New Roman"/>
          <w:color w:val="000000"/>
          <w:sz w:val="24"/>
          <w:szCs w:val="24"/>
          <w:lang w:eastAsia="ru-RU"/>
        </w:rPr>
        <w:t>,</w:t>
      </w:r>
      <w:r w:rsidRPr="00687D95">
        <w:rPr>
          <w:rFonts w:ascii="Times New Roman" w:eastAsia="Times New Roman" w:hAnsi="Times New Roman" w:cs="Times New Roman"/>
          <w:color w:val="000000"/>
          <w:sz w:val="24"/>
          <w:szCs w:val="24"/>
          <w:lang w:eastAsia="ru-RU"/>
        </w:rPr>
        <w:t xml:space="preserve"> являются источниками повышенного шума. </w:t>
      </w:r>
    </w:p>
    <w:p w:rsidR="00DB59D0" w:rsidRPr="00687D95" w:rsidRDefault="00DB59D0"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 xml:space="preserve">Сотрудники вынуждены работать в условиях </w:t>
      </w:r>
      <w:r w:rsidR="00C2387C" w:rsidRPr="00687D95">
        <w:rPr>
          <w:rFonts w:ascii="Times New Roman" w:eastAsia="Times New Roman" w:hAnsi="Times New Roman" w:cs="Times New Roman"/>
          <w:color w:val="000000"/>
          <w:sz w:val="24"/>
          <w:szCs w:val="24"/>
          <w:lang w:eastAsia="ru-RU"/>
        </w:rPr>
        <w:t>постоянного воздействия</w:t>
      </w:r>
      <w:r w:rsidR="00646525" w:rsidRPr="00687D95">
        <w:rPr>
          <w:rFonts w:ascii="Times New Roman" w:eastAsia="Times New Roman" w:hAnsi="Times New Roman" w:cs="Times New Roman"/>
          <w:color w:val="000000"/>
          <w:sz w:val="24"/>
          <w:szCs w:val="24"/>
          <w:lang w:eastAsia="ru-RU"/>
        </w:rPr>
        <w:t xml:space="preserve"> производственного шума</w:t>
      </w:r>
      <w:r w:rsidRPr="00687D95">
        <w:rPr>
          <w:rFonts w:ascii="Times New Roman" w:eastAsia="Times New Roman" w:hAnsi="Times New Roman" w:cs="Times New Roman"/>
          <w:color w:val="000000"/>
          <w:sz w:val="24"/>
          <w:szCs w:val="24"/>
          <w:lang w:eastAsia="ru-RU"/>
        </w:rPr>
        <w:t xml:space="preserve">, который </w:t>
      </w:r>
      <w:r w:rsidR="00C2387C" w:rsidRPr="00687D95">
        <w:rPr>
          <w:rFonts w:ascii="Times New Roman" w:eastAsia="Times New Roman" w:hAnsi="Times New Roman" w:cs="Times New Roman"/>
          <w:color w:val="000000"/>
          <w:sz w:val="24"/>
          <w:szCs w:val="24"/>
          <w:lang w:eastAsia="ru-RU"/>
        </w:rPr>
        <w:t>вызывает у человека изменения функционирования различных систем чувствительных к шуму.</w:t>
      </w:r>
    </w:p>
    <w:p w:rsidR="00C2387C" w:rsidRPr="00687D95" w:rsidRDefault="00C2387C"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Шумы можно разделить на 2 типа:</w:t>
      </w:r>
    </w:p>
    <w:p w:rsidR="00C2387C" w:rsidRPr="00687D95" w:rsidRDefault="00C2387C"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 xml:space="preserve">− постоянные (работа вентиляционных систем, компрессорных и насосных установок, воздуходувок и </w:t>
      </w:r>
      <w:proofErr w:type="spellStart"/>
      <w:r w:rsidRPr="00687D95">
        <w:rPr>
          <w:rFonts w:ascii="Times New Roman" w:eastAsia="Times New Roman" w:hAnsi="Times New Roman" w:cs="Times New Roman"/>
          <w:color w:val="000000"/>
          <w:sz w:val="24"/>
          <w:szCs w:val="24"/>
          <w:lang w:eastAsia="ru-RU"/>
        </w:rPr>
        <w:t>т.д</w:t>
      </w:r>
      <w:proofErr w:type="spellEnd"/>
      <w:r w:rsidRPr="00687D95">
        <w:rPr>
          <w:rFonts w:ascii="Times New Roman" w:eastAsia="Times New Roman" w:hAnsi="Times New Roman" w:cs="Times New Roman"/>
          <w:color w:val="000000"/>
          <w:sz w:val="24"/>
          <w:szCs w:val="24"/>
          <w:lang w:eastAsia="ru-RU"/>
        </w:rPr>
        <w:t>);</w:t>
      </w:r>
    </w:p>
    <w:p w:rsidR="00C2387C" w:rsidRPr="00687D95" w:rsidRDefault="00C2387C"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 непосредственные (автотранспорт, пневматические молотки, кузнечнопрессовое оборудование и т.д.).</w:t>
      </w:r>
    </w:p>
    <w:p w:rsidR="00C2387C" w:rsidRPr="00687D95" w:rsidRDefault="00067509"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Неспецифические симптомы проявляются у работников достаточно шумных производств и характеризуются они возбуждением центральной нервной системы</w:t>
      </w:r>
      <w:r w:rsidR="00131833" w:rsidRPr="00687D95">
        <w:rPr>
          <w:rFonts w:ascii="Times New Roman" w:eastAsia="Times New Roman" w:hAnsi="Times New Roman" w:cs="Times New Roman"/>
          <w:color w:val="000000"/>
          <w:sz w:val="24"/>
          <w:szCs w:val="24"/>
          <w:lang w:eastAsia="ru-RU"/>
        </w:rPr>
        <w:t xml:space="preserve"> и поражением организма работника в целом</w:t>
      </w:r>
      <w:r w:rsidRPr="00687D95">
        <w:rPr>
          <w:rFonts w:ascii="Times New Roman" w:eastAsia="Times New Roman" w:hAnsi="Times New Roman" w:cs="Times New Roman"/>
          <w:color w:val="000000"/>
          <w:sz w:val="24"/>
          <w:szCs w:val="24"/>
          <w:lang w:eastAsia="ru-RU"/>
        </w:rPr>
        <w:t xml:space="preserve">. </w:t>
      </w:r>
      <w:r w:rsidR="00522689" w:rsidRPr="00687D95">
        <w:rPr>
          <w:rFonts w:ascii="Times New Roman" w:eastAsia="Times New Roman" w:hAnsi="Times New Roman" w:cs="Times New Roman"/>
          <w:color w:val="000000"/>
          <w:sz w:val="24"/>
          <w:szCs w:val="24"/>
          <w:lang w:eastAsia="ru-RU"/>
        </w:rPr>
        <w:t xml:space="preserve">Рабочие, которые </w:t>
      </w:r>
      <w:r w:rsidR="007D4CBA" w:rsidRPr="00687D95">
        <w:rPr>
          <w:rFonts w:ascii="Times New Roman" w:eastAsia="Times New Roman" w:hAnsi="Times New Roman" w:cs="Times New Roman"/>
          <w:color w:val="000000"/>
          <w:sz w:val="24"/>
          <w:szCs w:val="24"/>
          <w:lang w:eastAsia="ru-RU"/>
        </w:rPr>
        <w:t>часто подвергаю</w:t>
      </w:r>
      <w:r w:rsidR="006E52AD" w:rsidRPr="00687D95">
        <w:rPr>
          <w:rFonts w:ascii="Times New Roman" w:eastAsia="Times New Roman" w:hAnsi="Times New Roman" w:cs="Times New Roman"/>
          <w:color w:val="000000"/>
          <w:sz w:val="24"/>
          <w:szCs w:val="24"/>
          <w:lang w:eastAsia="ru-RU"/>
        </w:rPr>
        <w:t>т</w:t>
      </w:r>
      <w:r w:rsidR="00522689" w:rsidRPr="00687D95">
        <w:rPr>
          <w:rFonts w:ascii="Times New Roman" w:eastAsia="Times New Roman" w:hAnsi="Times New Roman" w:cs="Times New Roman"/>
          <w:color w:val="000000"/>
          <w:sz w:val="24"/>
          <w:szCs w:val="24"/>
          <w:lang w:eastAsia="ru-RU"/>
        </w:rPr>
        <w:t>ся шумовому воздействию</w:t>
      </w:r>
      <w:r w:rsidR="007D4CBA" w:rsidRPr="00687D95">
        <w:rPr>
          <w:rFonts w:ascii="Times New Roman" w:eastAsia="Times New Roman" w:hAnsi="Times New Roman" w:cs="Times New Roman"/>
          <w:color w:val="000000"/>
          <w:sz w:val="24"/>
          <w:szCs w:val="24"/>
          <w:lang w:eastAsia="ru-RU"/>
        </w:rPr>
        <w:t>,</w:t>
      </w:r>
      <w:r w:rsidR="00522689" w:rsidRPr="00687D95">
        <w:rPr>
          <w:rFonts w:ascii="Times New Roman" w:eastAsia="Times New Roman" w:hAnsi="Times New Roman" w:cs="Times New Roman"/>
          <w:color w:val="000000"/>
          <w:sz w:val="24"/>
          <w:szCs w:val="24"/>
          <w:lang w:eastAsia="ru-RU"/>
        </w:rPr>
        <w:t xml:space="preserve"> могут испытывать: головные боли,</w:t>
      </w:r>
      <w:r w:rsidR="00131833" w:rsidRPr="00687D95">
        <w:rPr>
          <w:rFonts w:ascii="Times New Roman" w:eastAsia="Times New Roman" w:hAnsi="Times New Roman" w:cs="Times New Roman"/>
          <w:color w:val="000000"/>
          <w:sz w:val="24"/>
          <w:szCs w:val="24"/>
          <w:lang w:eastAsia="ru-RU"/>
        </w:rPr>
        <w:t xml:space="preserve"> неврозы,</w:t>
      </w:r>
      <w:r w:rsidR="00522689" w:rsidRPr="00687D95">
        <w:rPr>
          <w:rFonts w:ascii="Times New Roman" w:eastAsia="Times New Roman" w:hAnsi="Times New Roman" w:cs="Times New Roman"/>
          <w:color w:val="000000"/>
          <w:sz w:val="24"/>
          <w:szCs w:val="24"/>
          <w:lang w:eastAsia="ru-RU"/>
        </w:rPr>
        <w:t xml:space="preserve"> головокружение при смене положения тела, сонливость, снижение памяти, нарушение сна и аппетита,</w:t>
      </w:r>
      <w:r w:rsidR="00131833" w:rsidRPr="00687D95">
        <w:rPr>
          <w:rFonts w:ascii="Times New Roman" w:eastAsia="Times New Roman" w:hAnsi="Times New Roman" w:cs="Times New Roman"/>
          <w:color w:val="000000"/>
          <w:sz w:val="24"/>
          <w:szCs w:val="24"/>
          <w:lang w:eastAsia="ru-RU"/>
        </w:rPr>
        <w:t xml:space="preserve"> ухудшение качества восприятия зрительных объектов, повышение артериального давления, и в целом сокра</w:t>
      </w:r>
      <w:r w:rsidR="005A598D" w:rsidRPr="00687D95">
        <w:rPr>
          <w:rFonts w:ascii="Times New Roman" w:eastAsia="Times New Roman" w:hAnsi="Times New Roman" w:cs="Times New Roman"/>
          <w:color w:val="000000"/>
          <w:sz w:val="24"/>
          <w:szCs w:val="24"/>
          <w:lang w:eastAsia="ru-RU"/>
        </w:rPr>
        <w:t>щение продолжительности жизни (</w:t>
      </w:r>
      <w:r w:rsidR="00131833" w:rsidRPr="00687D95">
        <w:rPr>
          <w:rFonts w:ascii="Times New Roman" w:eastAsia="Times New Roman" w:hAnsi="Times New Roman" w:cs="Times New Roman"/>
          <w:color w:val="000000"/>
          <w:sz w:val="24"/>
          <w:szCs w:val="24"/>
          <w:lang w:eastAsia="ru-RU"/>
        </w:rPr>
        <w:t>при длительном воздействии)</w:t>
      </w:r>
      <w:r w:rsidR="007814E8" w:rsidRPr="00687D95">
        <w:rPr>
          <w:rFonts w:ascii="Times New Roman" w:eastAsia="Times New Roman" w:hAnsi="Times New Roman" w:cs="Times New Roman"/>
          <w:color w:val="000000"/>
          <w:sz w:val="24"/>
          <w:szCs w:val="24"/>
          <w:lang w:eastAsia="ru-RU"/>
        </w:rPr>
        <w:t xml:space="preserve"> [</w:t>
      </w:r>
      <w:r w:rsidR="00646525" w:rsidRPr="00687D95">
        <w:rPr>
          <w:rFonts w:ascii="Times New Roman" w:eastAsia="Times New Roman" w:hAnsi="Times New Roman" w:cs="Times New Roman"/>
          <w:color w:val="000000"/>
          <w:sz w:val="24"/>
          <w:szCs w:val="24"/>
          <w:lang w:eastAsia="ru-RU"/>
        </w:rPr>
        <w:t>1</w:t>
      </w:r>
      <w:r w:rsidR="007814E8" w:rsidRPr="00687D95">
        <w:rPr>
          <w:rFonts w:ascii="Times New Roman" w:eastAsia="Times New Roman" w:hAnsi="Times New Roman" w:cs="Times New Roman"/>
          <w:color w:val="000000"/>
          <w:sz w:val="24"/>
          <w:szCs w:val="24"/>
          <w:lang w:eastAsia="ru-RU"/>
        </w:rPr>
        <w:t>]</w:t>
      </w:r>
      <w:r w:rsidR="00522689" w:rsidRPr="00687D95">
        <w:rPr>
          <w:rFonts w:ascii="Times New Roman" w:eastAsia="Times New Roman" w:hAnsi="Times New Roman" w:cs="Times New Roman"/>
          <w:color w:val="000000"/>
          <w:sz w:val="24"/>
          <w:szCs w:val="24"/>
          <w:lang w:eastAsia="ru-RU"/>
        </w:rPr>
        <w:t>.</w:t>
      </w:r>
      <w:r w:rsidR="007814E8" w:rsidRPr="00687D95">
        <w:rPr>
          <w:rFonts w:ascii="Times New Roman" w:eastAsia="Times New Roman" w:hAnsi="Times New Roman" w:cs="Times New Roman"/>
          <w:color w:val="000000"/>
          <w:sz w:val="24"/>
          <w:szCs w:val="24"/>
          <w:lang w:eastAsia="ru-RU"/>
        </w:rPr>
        <w:t xml:space="preserve"> Д</w:t>
      </w:r>
      <w:r w:rsidR="000D6398" w:rsidRPr="00687D95">
        <w:rPr>
          <w:rFonts w:ascii="Times New Roman" w:eastAsia="Times New Roman" w:hAnsi="Times New Roman" w:cs="Times New Roman"/>
          <w:color w:val="000000"/>
          <w:sz w:val="24"/>
          <w:szCs w:val="24"/>
          <w:lang w:eastAsia="ru-RU"/>
        </w:rPr>
        <w:t>оказано, что при снижении слуха уменьшается сопротивляемость организма рабочего, поэтому при увеличении шум</w:t>
      </w:r>
      <w:r w:rsidR="007860D2" w:rsidRPr="00687D95">
        <w:rPr>
          <w:rFonts w:ascii="Times New Roman" w:eastAsia="Times New Roman" w:hAnsi="Times New Roman" w:cs="Times New Roman"/>
          <w:color w:val="000000"/>
          <w:sz w:val="24"/>
          <w:szCs w:val="24"/>
          <w:lang w:eastAsia="ru-RU"/>
        </w:rPr>
        <w:t>а на 10 дБ</w:t>
      </w:r>
      <w:r w:rsidR="000D6398" w:rsidRPr="00687D95">
        <w:rPr>
          <w:rFonts w:ascii="Times New Roman" w:eastAsia="Times New Roman" w:hAnsi="Times New Roman" w:cs="Times New Roman"/>
          <w:color w:val="000000"/>
          <w:sz w:val="24"/>
          <w:szCs w:val="24"/>
          <w:lang w:eastAsia="ru-RU"/>
        </w:rPr>
        <w:t>, возникает увели</w:t>
      </w:r>
      <w:r w:rsidR="00621341" w:rsidRPr="00687D95">
        <w:rPr>
          <w:rFonts w:ascii="Times New Roman" w:eastAsia="Times New Roman" w:hAnsi="Times New Roman" w:cs="Times New Roman"/>
          <w:color w:val="000000"/>
          <w:sz w:val="24"/>
          <w:szCs w:val="24"/>
          <w:lang w:eastAsia="ru-RU"/>
        </w:rPr>
        <w:t xml:space="preserve">чение общей заболеваемости в </w:t>
      </w:r>
      <w:r w:rsidR="007814E8" w:rsidRPr="00687D95">
        <w:rPr>
          <w:rFonts w:ascii="Times New Roman" w:eastAsia="Times New Roman" w:hAnsi="Times New Roman" w:cs="Times New Roman"/>
          <w:color w:val="000000"/>
          <w:sz w:val="24"/>
          <w:szCs w:val="24"/>
          <w:lang w:eastAsia="ru-RU"/>
        </w:rPr>
        <w:t xml:space="preserve">1,2 </w:t>
      </w:r>
      <w:r w:rsidR="00621341" w:rsidRPr="00687D95">
        <w:rPr>
          <w:rFonts w:ascii="Times New Roman" w:eastAsia="Times New Roman" w:hAnsi="Times New Roman" w:cs="Times New Roman"/>
          <w:color w:val="000000"/>
          <w:sz w:val="24"/>
          <w:szCs w:val="24"/>
          <w:lang w:eastAsia="ru-RU"/>
        </w:rPr>
        <w:t>−</w:t>
      </w:r>
      <w:r w:rsidR="007814E8" w:rsidRPr="00687D95">
        <w:rPr>
          <w:rFonts w:ascii="Times New Roman" w:eastAsia="Times New Roman" w:hAnsi="Times New Roman" w:cs="Times New Roman"/>
          <w:color w:val="000000"/>
          <w:sz w:val="24"/>
          <w:szCs w:val="24"/>
          <w:lang w:eastAsia="ru-RU"/>
        </w:rPr>
        <w:t xml:space="preserve"> </w:t>
      </w:r>
      <w:r w:rsidR="00621341" w:rsidRPr="00687D95">
        <w:rPr>
          <w:rFonts w:ascii="Times New Roman" w:eastAsia="Times New Roman" w:hAnsi="Times New Roman" w:cs="Times New Roman"/>
          <w:color w:val="000000"/>
          <w:sz w:val="24"/>
          <w:szCs w:val="24"/>
          <w:lang w:eastAsia="ru-RU"/>
        </w:rPr>
        <w:t>1,3 раза.</w:t>
      </w:r>
      <w:r w:rsidR="00522689" w:rsidRPr="00687D95">
        <w:rPr>
          <w:rFonts w:ascii="Times New Roman" w:eastAsia="Times New Roman" w:hAnsi="Times New Roman" w:cs="Times New Roman"/>
          <w:color w:val="000000"/>
          <w:sz w:val="24"/>
          <w:szCs w:val="24"/>
          <w:lang w:eastAsia="ru-RU"/>
        </w:rPr>
        <w:t xml:space="preserve"> Поэтому достаточно длительное воздействие шума оказывает огромное значение на развитие дальнейших профессиональных заболеваний [</w:t>
      </w:r>
      <w:r w:rsidR="00646525" w:rsidRPr="00687D95">
        <w:rPr>
          <w:rFonts w:ascii="Times New Roman" w:eastAsia="Times New Roman" w:hAnsi="Times New Roman" w:cs="Times New Roman"/>
          <w:color w:val="000000"/>
          <w:sz w:val="24"/>
          <w:szCs w:val="24"/>
          <w:lang w:eastAsia="ru-RU"/>
        </w:rPr>
        <w:t>2</w:t>
      </w:r>
      <w:r w:rsidR="00522689" w:rsidRPr="00687D95">
        <w:rPr>
          <w:rFonts w:ascii="Times New Roman" w:eastAsia="Times New Roman" w:hAnsi="Times New Roman" w:cs="Times New Roman"/>
          <w:color w:val="000000"/>
          <w:sz w:val="24"/>
          <w:szCs w:val="24"/>
          <w:lang w:eastAsia="ru-RU"/>
        </w:rPr>
        <w:t>].</w:t>
      </w:r>
    </w:p>
    <w:p w:rsidR="005A598D" w:rsidRPr="00687D95" w:rsidRDefault="005A598D"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А также на человека могут негативно воздействовать не только звуки, которые мы слышим, но и звуки</w:t>
      </w:r>
      <w:r w:rsidR="00646525" w:rsidRPr="00687D95">
        <w:rPr>
          <w:rFonts w:ascii="Times New Roman" w:eastAsia="Times New Roman" w:hAnsi="Times New Roman" w:cs="Times New Roman"/>
          <w:color w:val="000000"/>
          <w:sz w:val="24"/>
          <w:szCs w:val="24"/>
          <w:lang w:eastAsia="ru-RU"/>
        </w:rPr>
        <w:t>,</w:t>
      </w:r>
      <w:r w:rsidRPr="00687D95">
        <w:rPr>
          <w:rFonts w:ascii="Times New Roman" w:eastAsia="Times New Roman" w:hAnsi="Times New Roman" w:cs="Times New Roman"/>
          <w:color w:val="000000"/>
          <w:sz w:val="24"/>
          <w:szCs w:val="24"/>
          <w:lang w:eastAsia="ru-RU"/>
        </w:rPr>
        <w:t xml:space="preserve"> частоту которых человеческое ухо не воспринимает (ультразвук, инфразвук).</w:t>
      </w:r>
    </w:p>
    <w:p w:rsidR="002026D0" w:rsidRPr="00687D95" w:rsidRDefault="002026D0"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Уровень шума, который составляет 80 дБ</w:t>
      </w:r>
      <w:r w:rsidR="007D4CBA" w:rsidRPr="00687D95">
        <w:rPr>
          <w:rFonts w:ascii="Times New Roman" w:eastAsia="Times New Roman" w:hAnsi="Times New Roman" w:cs="Times New Roman"/>
          <w:color w:val="000000"/>
          <w:sz w:val="24"/>
          <w:szCs w:val="24"/>
          <w:lang w:eastAsia="ru-RU"/>
        </w:rPr>
        <w:t>,</w:t>
      </w:r>
      <w:r w:rsidRPr="00687D95">
        <w:rPr>
          <w:rFonts w:ascii="Times New Roman" w:eastAsia="Times New Roman" w:hAnsi="Times New Roman" w:cs="Times New Roman"/>
          <w:color w:val="000000"/>
          <w:sz w:val="24"/>
          <w:szCs w:val="24"/>
          <w:lang w:eastAsia="ru-RU"/>
        </w:rPr>
        <w:t xml:space="preserve"> является предельно допустимым со среднегеометрической частотой 1000 Гц. Предельно допустимая концентрация уровня шумового </w:t>
      </w:r>
      <w:r w:rsidRPr="00687D95">
        <w:rPr>
          <w:rFonts w:ascii="Times New Roman" w:eastAsia="Times New Roman" w:hAnsi="Times New Roman" w:cs="Times New Roman"/>
          <w:color w:val="000000"/>
          <w:sz w:val="24"/>
          <w:szCs w:val="24"/>
          <w:lang w:eastAsia="ru-RU"/>
        </w:rPr>
        <w:lastRenderedPageBreak/>
        <w:t xml:space="preserve">воздействия устанавливается в связи с учетом напряженности и тяжести трудового процесса. При длительном воздействии шума в 85 дБ на человека в ходе производственной деятельности, тугоухость проявляется у 5% рабочих, при </w:t>
      </w:r>
      <w:r w:rsidR="005C0B79" w:rsidRPr="00687D95">
        <w:rPr>
          <w:rFonts w:ascii="Times New Roman" w:eastAsia="Times New Roman" w:hAnsi="Times New Roman" w:cs="Times New Roman"/>
          <w:color w:val="000000"/>
          <w:sz w:val="24"/>
          <w:szCs w:val="24"/>
          <w:lang w:eastAsia="ru-RU"/>
        </w:rPr>
        <w:t xml:space="preserve">воздействии </w:t>
      </w:r>
      <w:r w:rsidRPr="00687D95">
        <w:rPr>
          <w:rFonts w:ascii="Times New Roman" w:eastAsia="Times New Roman" w:hAnsi="Times New Roman" w:cs="Times New Roman"/>
          <w:color w:val="000000"/>
          <w:sz w:val="24"/>
          <w:szCs w:val="24"/>
          <w:lang w:eastAsia="ru-RU"/>
        </w:rPr>
        <w:t>90 дБ проявляется у 10%</w:t>
      </w:r>
      <w:r w:rsidR="005C0B79" w:rsidRPr="00687D95">
        <w:rPr>
          <w:rFonts w:ascii="Times New Roman" w:eastAsia="Times New Roman" w:hAnsi="Times New Roman" w:cs="Times New Roman"/>
          <w:color w:val="000000"/>
          <w:sz w:val="24"/>
          <w:szCs w:val="24"/>
          <w:lang w:eastAsia="ru-RU"/>
        </w:rPr>
        <w:t xml:space="preserve"> рабочих, а при 110 дБ – у 34 %.</w:t>
      </w:r>
    </w:p>
    <w:p w:rsidR="002026D0" w:rsidRPr="00687D95" w:rsidRDefault="00FF3619"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Согласно статистическому ежегоднику Курской области в 2015 году болезни органов слуха и сосцевидного отростка подверглось 24</w:t>
      </w:r>
      <w:r w:rsidR="006E52AD" w:rsidRPr="00687D95">
        <w:rPr>
          <w:rFonts w:ascii="Times New Roman" w:eastAsia="Times New Roman" w:hAnsi="Times New Roman" w:cs="Times New Roman"/>
          <w:color w:val="000000"/>
          <w:sz w:val="24"/>
          <w:szCs w:val="24"/>
          <w:lang w:eastAsia="ru-RU"/>
        </w:rPr>
        <w:t>,8 % рабочих, в 2016 году – 23,2 %, а в 2017 – 20,9 % [3].</w:t>
      </w:r>
    </w:p>
    <w:p w:rsidR="00107777" w:rsidRPr="00687D95" w:rsidRDefault="00107777"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 xml:space="preserve">Так же согласно данным </w:t>
      </w:r>
      <w:proofErr w:type="spellStart"/>
      <w:r w:rsidRPr="00687D95">
        <w:rPr>
          <w:rFonts w:ascii="Times New Roman" w:eastAsia="Times New Roman" w:hAnsi="Times New Roman" w:cs="Times New Roman"/>
          <w:color w:val="000000"/>
          <w:sz w:val="24"/>
          <w:szCs w:val="24"/>
          <w:lang w:eastAsia="ru-RU"/>
        </w:rPr>
        <w:t>Роспотребнадзора</w:t>
      </w:r>
      <w:proofErr w:type="spellEnd"/>
      <w:r w:rsidRPr="00687D95">
        <w:rPr>
          <w:rFonts w:ascii="Times New Roman" w:eastAsia="Times New Roman" w:hAnsi="Times New Roman" w:cs="Times New Roman"/>
          <w:color w:val="000000"/>
          <w:sz w:val="24"/>
          <w:szCs w:val="24"/>
          <w:lang w:eastAsia="ru-RU"/>
        </w:rPr>
        <w:t xml:space="preserve"> в Российской Федерации</w:t>
      </w:r>
      <w:r w:rsidR="007B5F93" w:rsidRPr="00687D95">
        <w:rPr>
          <w:rFonts w:ascii="Times New Roman" w:eastAsia="Times New Roman" w:hAnsi="Times New Roman" w:cs="Times New Roman"/>
          <w:color w:val="000000"/>
          <w:sz w:val="24"/>
          <w:szCs w:val="24"/>
          <w:lang w:eastAsia="ru-RU"/>
        </w:rPr>
        <w:t xml:space="preserve"> за последние 3</w:t>
      </w:r>
      <w:r w:rsidRPr="00687D95">
        <w:rPr>
          <w:rFonts w:ascii="Times New Roman" w:eastAsia="Times New Roman" w:hAnsi="Times New Roman" w:cs="Times New Roman"/>
          <w:color w:val="000000"/>
          <w:sz w:val="24"/>
          <w:szCs w:val="24"/>
          <w:lang w:eastAsia="ru-RU"/>
        </w:rPr>
        <w:t xml:space="preserve"> </w:t>
      </w:r>
      <w:r w:rsidR="007B5F93" w:rsidRPr="00687D95">
        <w:rPr>
          <w:rFonts w:ascii="Times New Roman" w:eastAsia="Times New Roman" w:hAnsi="Times New Roman" w:cs="Times New Roman"/>
          <w:color w:val="000000"/>
          <w:sz w:val="24"/>
          <w:szCs w:val="24"/>
          <w:lang w:eastAsia="ru-RU"/>
        </w:rPr>
        <w:t xml:space="preserve">года </w:t>
      </w:r>
      <w:r w:rsidRPr="00687D95">
        <w:rPr>
          <w:rFonts w:ascii="Times New Roman" w:eastAsia="Times New Roman" w:hAnsi="Times New Roman" w:cs="Times New Roman"/>
          <w:color w:val="000000"/>
          <w:sz w:val="24"/>
          <w:szCs w:val="24"/>
          <w:lang w:eastAsia="ru-RU"/>
        </w:rPr>
        <w:t xml:space="preserve">отмечается значительное снижение удельного веса объектов, которые не соответствуют санитарно-эпидемиологическим нормам. Удельный вес </w:t>
      </w:r>
      <w:r w:rsidR="007B5F93" w:rsidRPr="00687D95">
        <w:rPr>
          <w:rFonts w:ascii="Times New Roman" w:eastAsia="Times New Roman" w:hAnsi="Times New Roman" w:cs="Times New Roman"/>
          <w:color w:val="000000"/>
          <w:sz w:val="24"/>
          <w:szCs w:val="24"/>
          <w:lang w:eastAsia="ru-RU"/>
        </w:rPr>
        <w:t>объектов, не соответствующих санитарно-эпидемиологическим нормам представлен на рисунке 1.</w:t>
      </w:r>
    </w:p>
    <w:p w:rsidR="002026D0" w:rsidRPr="00687D95" w:rsidRDefault="007B5F93" w:rsidP="00687D95">
      <w:pPr>
        <w:spacing w:after="0" w:line="240" w:lineRule="auto"/>
        <w:ind w:firstLine="709"/>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noProof/>
          <w:color w:val="000000"/>
          <w:sz w:val="24"/>
          <w:szCs w:val="24"/>
          <w:lang w:eastAsia="ru-RU"/>
        </w:rPr>
        <w:drawing>
          <wp:inline distT="0" distB="0" distL="0" distR="0">
            <wp:extent cx="5615940" cy="3573780"/>
            <wp:effectExtent l="0" t="0" r="381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A51D9" w:rsidRPr="00687D95" w:rsidRDefault="007B5F93" w:rsidP="00687D95">
      <w:pPr>
        <w:suppressAutoHyphens/>
        <w:spacing w:after="0" w:line="240" w:lineRule="auto"/>
        <w:ind w:firstLine="709"/>
        <w:jc w:val="center"/>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Рисунок 1 − Удельный вес объектов, не соответствующих санитарно-эпидемиологическим нормам по физическим факторам</w:t>
      </w:r>
    </w:p>
    <w:p w:rsidR="00141326" w:rsidRPr="00687D95" w:rsidRDefault="00141326"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Факторами, которые способствуют образованию повышенного уровня физических воздействий</w:t>
      </w:r>
      <w:r w:rsidR="00EB5B4C" w:rsidRPr="00687D95">
        <w:rPr>
          <w:rFonts w:ascii="Times New Roman" w:eastAsia="Times New Roman" w:hAnsi="Times New Roman" w:cs="Times New Roman"/>
          <w:color w:val="000000"/>
          <w:sz w:val="24"/>
          <w:szCs w:val="24"/>
          <w:lang w:eastAsia="ru-RU"/>
        </w:rPr>
        <w:t xml:space="preserve"> служат</w:t>
      </w:r>
      <w:r w:rsidRPr="00687D95">
        <w:rPr>
          <w:rFonts w:ascii="Times New Roman" w:eastAsia="Times New Roman" w:hAnsi="Times New Roman" w:cs="Times New Roman"/>
          <w:color w:val="000000"/>
          <w:sz w:val="24"/>
          <w:szCs w:val="24"/>
          <w:lang w:eastAsia="ru-RU"/>
        </w:rPr>
        <w:t>:</w:t>
      </w:r>
    </w:p>
    <w:p w:rsidR="00141326" w:rsidRPr="00687D95" w:rsidRDefault="00141326"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w:t>
      </w:r>
      <w:r w:rsidR="00EB5B4C" w:rsidRPr="00687D95">
        <w:rPr>
          <w:rFonts w:ascii="Times New Roman" w:eastAsia="Times New Roman" w:hAnsi="Times New Roman" w:cs="Times New Roman"/>
          <w:color w:val="000000"/>
          <w:sz w:val="24"/>
          <w:szCs w:val="24"/>
          <w:lang w:eastAsia="ru-RU"/>
        </w:rPr>
        <w:t xml:space="preserve"> факторы организационного характера (неправильная организация труда, недостаточный надзор за соблюдением правил безопасности и трудовой деятельности)</w:t>
      </w:r>
      <w:r w:rsidRPr="00687D95">
        <w:rPr>
          <w:rFonts w:ascii="Times New Roman" w:eastAsia="Times New Roman" w:hAnsi="Times New Roman" w:cs="Times New Roman"/>
          <w:color w:val="000000"/>
          <w:sz w:val="24"/>
          <w:szCs w:val="24"/>
          <w:lang w:eastAsia="ru-RU"/>
        </w:rPr>
        <w:t>;</w:t>
      </w:r>
    </w:p>
    <w:p w:rsidR="00141326" w:rsidRPr="00687D95" w:rsidRDefault="00141326"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w:t>
      </w:r>
      <w:r w:rsidR="0035450F" w:rsidRPr="00687D95">
        <w:rPr>
          <w:rFonts w:ascii="Times New Roman" w:eastAsia="Times New Roman" w:hAnsi="Times New Roman" w:cs="Times New Roman"/>
          <w:color w:val="000000"/>
          <w:sz w:val="24"/>
          <w:szCs w:val="24"/>
          <w:lang w:eastAsia="ru-RU"/>
        </w:rPr>
        <w:t xml:space="preserve"> факторы санитарно-гигиенического характера (несоответствующая температура и влажность воздуха, нерациональное освещение, запыленность, шум и </w:t>
      </w:r>
      <w:proofErr w:type="spellStart"/>
      <w:r w:rsidR="0035450F" w:rsidRPr="00687D95">
        <w:rPr>
          <w:rFonts w:ascii="Times New Roman" w:eastAsia="Times New Roman" w:hAnsi="Times New Roman" w:cs="Times New Roman"/>
          <w:color w:val="000000"/>
          <w:sz w:val="24"/>
          <w:szCs w:val="24"/>
          <w:lang w:eastAsia="ru-RU"/>
        </w:rPr>
        <w:t>т.д</w:t>
      </w:r>
      <w:proofErr w:type="spellEnd"/>
      <w:r w:rsidR="0035450F" w:rsidRPr="00687D95">
        <w:rPr>
          <w:rFonts w:ascii="Times New Roman" w:eastAsia="Times New Roman" w:hAnsi="Times New Roman" w:cs="Times New Roman"/>
          <w:color w:val="000000"/>
          <w:sz w:val="24"/>
          <w:szCs w:val="24"/>
          <w:lang w:eastAsia="ru-RU"/>
        </w:rPr>
        <w:t>)</w:t>
      </w:r>
      <w:r w:rsidRPr="00687D95">
        <w:rPr>
          <w:rFonts w:ascii="Times New Roman" w:eastAsia="Times New Roman" w:hAnsi="Times New Roman" w:cs="Times New Roman"/>
          <w:color w:val="000000"/>
          <w:sz w:val="24"/>
          <w:szCs w:val="24"/>
          <w:lang w:eastAsia="ru-RU"/>
        </w:rPr>
        <w:t>;</w:t>
      </w:r>
    </w:p>
    <w:p w:rsidR="00141326" w:rsidRPr="00687D95" w:rsidRDefault="00141326"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w:t>
      </w:r>
      <w:r w:rsidR="0035450F" w:rsidRPr="00687D95">
        <w:rPr>
          <w:rFonts w:ascii="Times New Roman" w:eastAsia="Times New Roman" w:hAnsi="Times New Roman" w:cs="Times New Roman"/>
          <w:color w:val="000000"/>
          <w:sz w:val="24"/>
          <w:szCs w:val="24"/>
          <w:lang w:eastAsia="ru-RU"/>
        </w:rPr>
        <w:t xml:space="preserve"> факторы технического характера (конструктивные недостатки оборудования, несоответствие технологии правилам безопасности, неисправность СИЗ)</w:t>
      </w:r>
      <w:r w:rsidRPr="00687D95">
        <w:rPr>
          <w:rFonts w:ascii="Times New Roman" w:eastAsia="Times New Roman" w:hAnsi="Times New Roman" w:cs="Times New Roman"/>
          <w:color w:val="000000"/>
          <w:sz w:val="24"/>
          <w:szCs w:val="24"/>
          <w:lang w:eastAsia="ru-RU"/>
        </w:rPr>
        <w:t>;</w:t>
      </w:r>
    </w:p>
    <w:p w:rsidR="0035450F" w:rsidRPr="00687D95" w:rsidRDefault="00141326"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w:t>
      </w:r>
      <w:r w:rsidR="0035450F" w:rsidRPr="00687D95">
        <w:rPr>
          <w:rFonts w:ascii="Times New Roman" w:eastAsia="Times New Roman" w:hAnsi="Times New Roman" w:cs="Times New Roman"/>
          <w:color w:val="000000"/>
          <w:sz w:val="24"/>
          <w:szCs w:val="24"/>
          <w:lang w:eastAsia="ru-RU"/>
        </w:rPr>
        <w:t xml:space="preserve"> факторы субъективного характера (общее заболевание или заболевание глаз у работника, несоответствие работника профессиональному отбору, нарушение трудовой дисциплины и т.д.).</w:t>
      </w:r>
    </w:p>
    <w:p w:rsidR="00EF7192" w:rsidRPr="00687D95" w:rsidRDefault="00EF7192"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На рисунке 2 наглядно показано процентное соотношение факторов, влияющих на образование профессиональной заболеваемости.</w:t>
      </w:r>
    </w:p>
    <w:p w:rsidR="00EF7192" w:rsidRPr="00687D95" w:rsidRDefault="00EF7192" w:rsidP="00687D95">
      <w:pPr>
        <w:spacing w:after="0" w:line="240" w:lineRule="auto"/>
        <w:ind w:firstLine="709"/>
        <w:jc w:val="both"/>
        <w:rPr>
          <w:rFonts w:ascii="Times New Roman" w:eastAsia="Times New Roman" w:hAnsi="Times New Roman" w:cs="Times New Roman"/>
          <w:color w:val="000000"/>
          <w:sz w:val="24"/>
          <w:szCs w:val="24"/>
          <w:lang w:eastAsia="ru-RU"/>
        </w:rPr>
      </w:pPr>
    </w:p>
    <w:p w:rsidR="00EF7192" w:rsidRPr="00687D95" w:rsidRDefault="00EF7192" w:rsidP="00687D95">
      <w:pPr>
        <w:spacing w:after="0" w:line="240" w:lineRule="auto"/>
        <w:ind w:firstLine="709"/>
        <w:jc w:val="both"/>
        <w:rPr>
          <w:rFonts w:ascii="Times New Roman" w:eastAsia="Times New Roman" w:hAnsi="Times New Roman" w:cs="Times New Roman"/>
          <w:color w:val="000000"/>
          <w:sz w:val="24"/>
          <w:szCs w:val="24"/>
          <w:lang w:eastAsia="ru-RU"/>
        </w:rPr>
      </w:pPr>
    </w:p>
    <w:p w:rsidR="00141326" w:rsidRPr="00687D95" w:rsidRDefault="0035450F"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noProof/>
          <w:color w:val="000000"/>
          <w:sz w:val="24"/>
          <w:szCs w:val="24"/>
          <w:lang w:eastAsia="ru-RU"/>
        </w:rPr>
        <w:lastRenderedPageBreak/>
        <w:drawing>
          <wp:inline distT="0" distB="0" distL="0" distR="0">
            <wp:extent cx="5486400" cy="3025140"/>
            <wp:effectExtent l="0" t="0" r="0" b="38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A787A" w:rsidRPr="00687D95" w:rsidRDefault="00390523" w:rsidP="00687D95">
      <w:pPr>
        <w:spacing w:after="0" w:line="240" w:lineRule="auto"/>
        <w:ind w:firstLine="709"/>
        <w:jc w:val="center"/>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Рисунок 2 − процентное соотношение факторов, влияющих на образование профессиональной заболеваемости</w:t>
      </w:r>
    </w:p>
    <w:p w:rsidR="00390523" w:rsidRPr="00687D95" w:rsidRDefault="00390523"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В Курской области достаточно большое количество профессиональных заболеваний было отмечена на ОАО «Михайловский ГОК», в период с 2013 по 2017 год было зарегистрировано 49 случаев профессиональной заболеваемости (63% от всех официально зарегистрированных случаев в промышленном комплексе). Так же 22 случая было зарегистрировано на ООО «ИСТОК+» (23%). Так же неоднократно регистрировались случаи на ООО ТД «Курская птицефабрика» и ООО «</w:t>
      </w:r>
      <w:proofErr w:type="spellStart"/>
      <w:r w:rsidRPr="00687D95">
        <w:rPr>
          <w:rFonts w:ascii="Times New Roman" w:eastAsia="Times New Roman" w:hAnsi="Times New Roman" w:cs="Times New Roman"/>
          <w:color w:val="000000"/>
          <w:sz w:val="24"/>
          <w:szCs w:val="24"/>
          <w:lang w:eastAsia="ru-RU"/>
        </w:rPr>
        <w:t>КурскАгро</w:t>
      </w:r>
      <w:proofErr w:type="spellEnd"/>
      <w:r w:rsidRPr="00687D95">
        <w:rPr>
          <w:rFonts w:ascii="Times New Roman" w:eastAsia="Times New Roman" w:hAnsi="Times New Roman" w:cs="Times New Roman"/>
          <w:color w:val="000000"/>
          <w:sz w:val="24"/>
          <w:szCs w:val="24"/>
          <w:lang w:eastAsia="ru-RU"/>
        </w:rPr>
        <w:t>».</w:t>
      </w:r>
    </w:p>
    <w:p w:rsidR="00390523" w:rsidRPr="00687D95" w:rsidRDefault="00390523"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Согласно данным управления Федеральной службы по надзору в сфере защиты прав потребителей и благополучия человека по Курской области</w:t>
      </w:r>
      <w:r w:rsidR="00BA787A" w:rsidRPr="00687D95">
        <w:rPr>
          <w:rFonts w:ascii="Times New Roman" w:eastAsia="Times New Roman" w:hAnsi="Times New Roman" w:cs="Times New Roman"/>
          <w:color w:val="000000"/>
          <w:sz w:val="24"/>
          <w:szCs w:val="24"/>
          <w:lang w:eastAsia="ru-RU"/>
        </w:rPr>
        <w:t>, основной причиной профессиональных заболеваний являются факторы физического характера (шум, локальная вибрация, тяжесть трудового процесса и т.д.) на них приходится 81% всех заболеваний. [4]</w:t>
      </w:r>
    </w:p>
    <w:p w:rsidR="00EB6FC2" w:rsidRPr="00687D95" w:rsidRDefault="00EB6FC2"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Опираясь на данную статистику, мы можем сделать вывод, что необходимо применять меры по предотвращению или снижению воздействия производственного шума. Меры технического характера включают в себя:</w:t>
      </w:r>
    </w:p>
    <w:p w:rsidR="00EB6FC2" w:rsidRPr="00687D95" w:rsidRDefault="00EB6FC2"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w:t>
      </w:r>
      <w:r w:rsidR="00993E4B" w:rsidRPr="00687D95">
        <w:rPr>
          <w:rFonts w:ascii="Times New Roman" w:eastAsia="Times New Roman" w:hAnsi="Times New Roman" w:cs="Times New Roman"/>
          <w:color w:val="000000"/>
          <w:sz w:val="24"/>
          <w:szCs w:val="24"/>
          <w:lang w:eastAsia="ru-RU"/>
        </w:rPr>
        <w:t xml:space="preserve"> изменение направленности излучения шума;</w:t>
      </w:r>
    </w:p>
    <w:p w:rsidR="00993E4B" w:rsidRPr="00687D95" w:rsidRDefault="00993E4B"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 рациональная планировка предприятий и цехов;</w:t>
      </w:r>
    </w:p>
    <w:p w:rsidR="00993E4B" w:rsidRPr="00687D95" w:rsidRDefault="00993E4B"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 звукоизоляция;</w:t>
      </w:r>
    </w:p>
    <w:p w:rsidR="00993E4B" w:rsidRPr="00687D95" w:rsidRDefault="00993E4B"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 акустическая обработка помещений;</w:t>
      </w:r>
    </w:p>
    <w:p w:rsidR="00993E4B" w:rsidRPr="00687D95" w:rsidRDefault="00993E4B"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 применение глушителей;</w:t>
      </w:r>
    </w:p>
    <w:p w:rsidR="005937DF" w:rsidRPr="00687D95" w:rsidRDefault="00993E4B"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 дистанционное управление технологическим процессом.</w:t>
      </w:r>
    </w:p>
    <w:p w:rsidR="00107777" w:rsidRPr="00687D95" w:rsidRDefault="005937DF"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Меры организацио</w:t>
      </w:r>
      <w:r w:rsidR="007860D2" w:rsidRPr="00687D95">
        <w:rPr>
          <w:rFonts w:ascii="Times New Roman" w:eastAsia="Times New Roman" w:hAnsi="Times New Roman" w:cs="Times New Roman"/>
          <w:color w:val="000000"/>
          <w:sz w:val="24"/>
          <w:szCs w:val="24"/>
          <w:lang w:eastAsia="ru-RU"/>
        </w:rPr>
        <w:t>нного характера включают в себя:</w:t>
      </w:r>
    </w:p>
    <w:p w:rsidR="005937DF" w:rsidRPr="00687D95" w:rsidRDefault="005937DF"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 систематический гигиенический контроль за уровнем шума;</w:t>
      </w:r>
    </w:p>
    <w:p w:rsidR="005937DF" w:rsidRPr="00687D95" w:rsidRDefault="005937DF"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 ограничение времени воздействия неблагоприятного фактора;</w:t>
      </w:r>
    </w:p>
    <w:p w:rsidR="005937DF" w:rsidRPr="00687D95" w:rsidRDefault="005937DF"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 обеспечение работников СИЗ;</w:t>
      </w:r>
    </w:p>
    <w:p w:rsidR="005937DF" w:rsidRPr="00687D95" w:rsidRDefault="005937DF"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 предварительные и периодические медосмотры;</w:t>
      </w:r>
    </w:p>
    <w:p w:rsidR="005937DF" w:rsidRPr="00687D95" w:rsidRDefault="005937DF"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 рациональный режим труда и отдыха.</w:t>
      </w:r>
    </w:p>
    <w:p w:rsidR="000D338C" w:rsidRDefault="00832498" w:rsidP="00687D95">
      <w:pPr>
        <w:spacing w:after="0" w:line="240" w:lineRule="auto"/>
        <w:ind w:firstLine="709"/>
        <w:jc w:val="both"/>
        <w:rPr>
          <w:rFonts w:ascii="Times New Roman" w:eastAsia="Times New Roman" w:hAnsi="Times New Roman" w:cs="Times New Roman"/>
          <w:color w:val="000000"/>
          <w:sz w:val="24"/>
          <w:szCs w:val="24"/>
          <w:lang w:eastAsia="ru-RU"/>
        </w:rPr>
      </w:pPr>
      <w:r w:rsidRPr="00687D95">
        <w:rPr>
          <w:rFonts w:ascii="Times New Roman" w:eastAsia="Times New Roman" w:hAnsi="Times New Roman" w:cs="Times New Roman"/>
          <w:color w:val="000000"/>
          <w:sz w:val="24"/>
          <w:szCs w:val="24"/>
          <w:lang w:eastAsia="ru-RU"/>
        </w:rPr>
        <w:t>Таким образом, мы видим, что достаточно значительное количество людей имеют риск возникновения профессиональной заболеваемости вследствие воздействия производственного шума. Поэтому главной задачей каждого работодателя является обеспечение безопасных и комфортных условий труда. Устранение или минимизация воздействия неблагоприятных произво</w:t>
      </w:r>
      <w:r w:rsidR="00646525" w:rsidRPr="00687D95">
        <w:rPr>
          <w:rFonts w:ascii="Times New Roman" w:eastAsia="Times New Roman" w:hAnsi="Times New Roman" w:cs="Times New Roman"/>
          <w:color w:val="000000"/>
          <w:sz w:val="24"/>
          <w:szCs w:val="24"/>
          <w:lang w:eastAsia="ru-RU"/>
        </w:rPr>
        <w:t>дственных факторов</w:t>
      </w:r>
      <w:r w:rsidRPr="00687D95">
        <w:rPr>
          <w:rFonts w:ascii="Times New Roman" w:eastAsia="Times New Roman" w:hAnsi="Times New Roman" w:cs="Times New Roman"/>
          <w:color w:val="000000"/>
          <w:sz w:val="24"/>
          <w:szCs w:val="24"/>
          <w:lang w:eastAsia="ru-RU"/>
        </w:rPr>
        <w:t xml:space="preserve"> приведет к сохранению здоровья рабочих, снижению профессиональных заболеваемостей, а также производительности труда.</w:t>
      </w:r>
    </w:p>
    <w:p w:rsidR="00687D95" w:rsidRDefault="00687D95" w:rsidP="00687D95">
      <w:pPr>
        <w:spacing w:after="0" w:line="240" w:lineRule="auto"/>
        <w:ind w:firstLine="709"/>
        <w:jc w:val="both"/>
        <w:rPr>
          <w:rFonts w:ascii="Times New Roman" w:eastAsia="Times New Roman" w:hAnsi="Times New Roman" w:cs="Times New Roman"/>
          <w:color w:val="000000"/>
          <w:sz w:val="24"/>
          <w:szCs w:val="24"/>
          <w:lang w:eastAsia="ru-RU"/>
        </w:rPr>
      </w:pPr>
    </w:p>
    <w:p w:rsidR="00687D95" w:rsidRPr="00687D95" w:rsidRDefault="00687D95" w:rsidP="00687D95">
      <w:pPr>
        <w:spacing w:after="0" w:line="240" w:lineRule="auto"/>
        <w:ind w:firstLine="709"/>
        <w:jc w:val="both"/>
        <w:rPr>
          <w:rFonts w:ascii="Times New Roman" w:eastAsia="Times New Roman" w:hAnsi="Times New Roman" w:cs="Times New Roman"/>
          <w:color w:val="000000"/>
          <w:sz w:val="24"/>
          <w:szCs w:val="24"/>
          <w:lang w:eastAsia="ru-RU"/>
        </w:rPr>
      </w:pPr>
    </w:p>
    <w:p w:rsidR="000D338C" w:rsidRPr="00687D95" w:rsidRDefault="00687D95" w:rsidP="00687D95">
      <w:pPr>
        <w:spacing w:after="0" w:line="240" w:lineRule="auto"/>
        <w:jc w:val="center"/>
        <w:rPr>
          <w:rFonts w:ascii="Times New Roman" w:eastAsia="Times New Roman" w:hAnsi="Times New Roman" w:cs="Times New Roman"/>
          <w:b/>
          <w:i/>
          <w:color w:val="000000"/>
          <w:sz w:val="24"/>
          <w:szCs w:val="24"/>
          <w:lang w:eastAsia="ru-RU"/>
        </w:rPr>
      </w:pPr>
      <w:r w:rsidRPr="00687D95">
        <w:rPr>
          <w:rFonts w:ascii="Times New Roman" w:eastAsia="Times New Roman" w:hAnsi="Times New Roman" w:cs="Times New Roman"/>
          <w:b/>
          <w:i/>
          <w:color w:val="000000"/>
          <w:sz w:val="24"/>
          <w:szCs w:val="24"/>
          <w:lang w:eastAsia="ru-RU"/>
        </w:rPr>
        <w:lastRenderedPageBreak/>
        <w:t>Литература</w:t>
      </w:r>
      <w:r w:rsidR="007442A0">
        <w:rPr>
          <w:rFonts w:ascii="Times New Roman" w:eastAsia="Times New Roman" w:hAnsi="Times New Roman" w:cs="Times New Roman"/>
          <w:b/>
          <w:i/>
          <w:color w:val="000000"/>
          <w:sz w:val="24"/>
          <w:szCs w:val="24"/>
          <w:lang w:eastAsia="ru-RU"/>
        </w:rPr>
        <w:t>:</w:t>
      </w:r>
    </w:p>
    <w:p w:rsidR="007A6893" w:rsidRPr="00687D95" w:rsidRDefault="000D338C" w:rsidP="00687D95">
      <w:pPr>
        <w:spacing w:after="0" w:line="240" w:lineRule="auto"/>
        <w:ind w:firstLine="709"/>
        <w:jc w:val="both"/>
        <w:rPr>
          <w:rFonts w:ascii="Times New Roman" w:hAnsi="Times New Roman" w:cs="Times New Roman"/>
          <w:sz w:val="24"/>
          <w:szCs w:val="24"/>
        </w:rPr>
      </w:pPr>
      <w:r w:rsidRPr="00687D95">
        <w:rPr>
          <w:rFonts w:ascii="Times New Roman" w:hAnsi="Times New Roman" w:cs="Times New Roman"/>
          <w:sz w:val="24"/>
          <w:szCs w:val="24"/>
        </w:rPr>
        <w:t>1</w:t>
      </w:r>
      <w:r w:rsidR="00522689" w:rsidRPr="00687D95">
        <w:rPr>
          <w:rFonts w:ascii="Times New Roman" w:hAnsi="Times New Roman" w:cs="Times New Roman"/>
          <w:sz w:val="24"/>
          <w:szCs w:val="24"/>
        </w:rPr>
        <w:t>. Кукин П.П. Безопасность жизнедеятельности Безопасность технологических процессов и производств</w:t>
      </w:r>
      <w:r w:rsidR="007A6893" w:rsidRPr="00687D95">
        <w:rPr>
          <w:rFonts w:ascii="Times New Roman" w:hAnsi="Times New Roman" w:cs="Times New Roman"/>
          <w:sz w:val="24"/>
          <w:szCs w:val="24"/>
        </w:rPr>
        <w:t xml:space="preserve"> [Электронный ресурс]. </w:t>
      </w:r>
      <w:r w:rsidR="007A6893" w:rsidRPr="00687D95">
        <w:rPr>
          <w:rFonts w:ascii="Times New Roman" w:hAnsi="Times New Roman" w:cs="Times New Roman"/>
          <w:sz w:val="24"/>
          <w:szCs w:val="24"/>
          <w:lang w:val="en-US"/>
        </w:rPr>
        <w:t>URL</w:t>
      </w:r>
      <w:r w:rsidR="007A6893" w:rsidRPr="00687D95">
        <w:rPr>
          <w:rFonts w:ascii="Times New Roman" w:hAnsi="Times New Roman" w:cs="Times New Roman"/>
          <w:sz w:val="24"/>
          <w:szCs w:val="24"/>
        </w:rPr>
        <w:t>:</w:t>
      </w:r>
      <w:r w:rsidR="00522689" w:rsidRPr="00687D95">
        <w:rPr>
          <w:rFonts w:ascii="Times New Roman" w:hAnsi="Times New Roman" w:cs="Times New Roman"/>
          <w:sz w:val="24"/>
          <w:szCs w:val="24"/>
        </w:rPr>
        <w:t xml:space="preserve"> </w:t>
      </w:r>
      <w:r w:rsidR="007A6893" w:rsidRPr="00687D95">
        <w:rPr>
          <w:rFonts w:ascii="Times New Roman" w:hAnsi="Times New Roman" w:cs="Times New Roman"/>
          <w:sz w:val="24"/>
          <w:szCs w:val="24"/>
        </w:rPr>
        <w:t>https://www.elibrary.ru/defaultx.asp (дата обращения: 12.03.2020).</w:t>
      </w:r>
    </w:p>
    <w:p w:rsidR="006E52AD" w:rsidRPr="00687D95" w:rsidRDefault="0062031A" w:rsidP="00687D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62031A">
        <w:rPr>
          <w:rFonts w:ascii="Times New Roman" w:hAnsi="Times New Roman" w:cs="Times New Roman"/>
          <w:sz w:val="24"/>
          <w:szCs w:val="24"/>
        </w:rPr>
        <w:t xml:space="preserve"> Афанасьева Л.В. Заболеваемость населения / Афанасьева </w:t>
      </w:r>
      <w:proofErr w:type="spellStart"/>
      <w:proofErr w:type="gramStart"/>
      <w:r w:rsidRPr="0062031A">
        <w:rPr>
          <w:rFonts w:ascii="Times New Roman" w:hAnsi="Times New Roman" w:cs="Times New Roman"/>
          <w:sz w:val="24"/>
          <w:szCs w:val="24"/>
        </w:rPr>
        <w:t>Л.В.,Бартенева</w:t>
      </w:r>
      <w:proofErr w:type="spellEnd"/>
      <w:proofErr w:type="gramEnd"/>
      <w:r w:rsidRPr="0062031A">
        <w:rPr>
          <w:rFonts w:ascii="Times New Roman" w:hAnsi="Times New Roman" w:cs="Times New Roman"/>
          <w:sz w:val="24"/>
          <w:szCs w:val="24"/>
        </w:rPr>
        <w:t xml:space="preserve"> Г.В., </w:t>
      </w:r>
      <w:proofErr w:type="spellStart"/>
      <w:r w:rsidRPr="0062031A">
        <w:rPr>
          <w:rFonts w:ascii="Times New Roman" w:hAnsi="Times New Roman" w:cs="Times New Roman"/>
          <w:sz w:val="24"/>
          <w:szCs w:val="24"/>
        </w:rPr>
        <w:t>Боровова</w:t>
      </w:r>
      <w:proofErr w:type="spellEnd"/>
      <w:r w:rsidRPr="0062031A">
        <w:rPr>
          <w:rFonts w:ascii="Times New Roman" w:hAnsi="Times New Roman" w:cs="Times New Roman"/>
          <w:sz w:val="24"/>
          <w:szCs w:val="24"/>
        </w:rPr>
        <w:t xml:space="preserve"> Г.А., </w:t>
      </w:r>
      <w:proofErr w:type="spellStart"/>
      <w:r w:rsidRPr="0062031A">
        <w:rPr>
          <w:rFonts w:ascii="Times New Roman" w:hAnsi="Times New Roman" w:cs="Times New Roman"/>
          <w:sz w:val="24"/>
          <w:szCs w:val="24"/>
        </w:rPr>
        <w:t>Лихушина</w:t>
      </w:r>
      <w:proofErr w:type="spellEnd"/>
      <w:r w:rsidRPr="0062031A">
        <w:rPr>
          <w:rFonts w:ascii="Times New Roman" w:hAnsi="Times New Roman" w:cs="Times New Roman"/>
          <w:sz w:val="24"/>
          <w:szCs w:val="24"/>
        </w:rPr>
        <w:t xml:space="preserve"> Е.А., Малахов А.В. // Статистический ежегодник Курской области. – Курск. 2018. – С. 141 – 145.</w:t>
      </w:r>
    </w:p>
    <w:p w:rsidR="007814E8" w:rsidRPr="0001208C" w:rsidRDefault="000D338C" w:rsidP="00687D95">
      <w:pPr>
        <w:spacing w:after="0" w:line="240" w:lineRule="auto"/>
        <w:ind w:firstLine="709"/>
        <w:jc w:val="both"/>
        <w:rPr>
          <w:rFonts w:ascii="Times New Roman" w:hAnsi="Times New Roman" w:cs="Times New Roman"/>
          <w:sz w:val="24"/>
          <w:szCs w:val="24"/>
        </w:rPr>
      </w:pPr>
      <w:r w:rsidRPr="00687D95">
        <w:rPr>
          <w:rFonts w:ascii="Times New Roman" w:hAnsi="Times New Roman" w:cs="Times New Roman"/>
          <w:sz w:val="24"/>
          <w:szCs w:val="24"/>
        </w:rPr>
        <w:t>3.</w:t>
      </w:r>
      <w:r w:rsidR="0062031A">
        <w:rPr>
          <w:rFonts w:ascii="Times New Roman" w:hAnsi="Times New Roman" w:cs="Times New Roman"/>
          <w:sz w:val="24"/>
          <w:szCs w:val="24"/>
        </w:rPr>
        <w:t xml:space="preserve"> </w:t>
      </w:r>
      <w:r w:rsidR="0001208C">
        <w:rPr>
          <w:rFonts w:ascii="Times New Roman" w:hAnsi="Times New Roman" w:cs="Times New Roman"/>
          <w:sz w:val="24"/>
          <w:szCs w:val="24"/>
        </w:rPr>
        <w:t>Полякова М.А</w:t>
      </w:r>
      <w:r w:rsidRPr="00687D95">
        <w:rPr>
          <w:rFonts w:ascii="Times New Roman" w:hAnsi="Times New Roman" w:cs="Times New Roman"/>
          <w:sz w:val="24"/>
          <w:szCs w:val="24"/>
        </w:rPr>
        <w:t>.</w:t>
      </w:r>
      <w:r w:rsidR="0001208C">
        <w:rPr>
          <w:rFonts w:ascii="Times New Roman" w:hAnsi="Times New Roman" w:cs="Times New Roman"/>
          <w:sz w:val="24"/>
          <w:szCs w:val="24"/>
        </w:rPr>
        <w:t xml:space="preserve"> Шум и здоровье</w:t>
      </w:r>
      <w:r w:rsidR="0001208C" w:rsidRPr="0001208C">
        <w:rPr>
          <w:rFonts w:ascii="Times New Roman" w:hAnsi="Times New Roman" w:cs="Times New Roman"/>
          <w:sz w:val="24"/>
          <w:szCs w:val="24"/>
        </w:rPr>
        <w:t xml:space="preserve"> / </w:t>
      </w:r>
      <w:r w:rsidR="0001208C">
        <w:rPr>
          <w:rFonts w:ascii="Times New Roman" w:hAnsi="Times New Roman" w:cs="Times New Roman"/>
          <w:sz w:val="24"/>
          <w:szCs w:val="24"/>
        </w:rPr>
        <w:t>Техника молодежи, 2009. − № 10. – С. 19-22.</w:t>
      </w:r>
    </w:p>
    <w:p w:rsidR="007442A0" w:rsidRDefault="00BA787A" w:rsidP="00687D95">
      <w:pPr>
        <w:spacing w:after="0" w:line="240" w:lineRule="auto"/>
        <w:ind w:firstLine="709"/>
        <w:jc w:val="both"/>
        <w:rPr>
          <w:rFonts w:ascii="Times New Roman" w:hAnsi="Times New Roman" w:cs="Times New Roman"/>
          <w:sz w:val="24"/>
          <w:szCs w:val="24"/>
        </w:rPr>
      </w:pPr>
      <w:r w:rsidRPr="00687D95">
        <w:rPr>
          <w:rFonts w:ascii="Times New Roman" w:hAnsi="Times New Roman" w:cs="Times New Roman"/>
          <w:sz w:val="24"/>
          <w:szCs w:val="24"/>
        </w:rPr>
        <w:t xml:space="preserve">4. Управление Федеральной службы по надзору в сфере защиты прав потребителей и благополучия человека по Курской области. [Электронный ресурс]. </w:t>
      </w:r>
      <w:r w:rsidRPr="00687D95">
        <w:rPr>
          <w:rFonts w:ascii="Times New Roman" w:hAnsi="Times New Roman" w:cs="Times New Roman"/>
          <w:sz w:val="24"/>
          <w:szCs w:val="24"/>
          <w:lang w:val="en-US"/>
        </w:rPr>
        <w:t>URL</w:t>
      </w:r>
      <w:r w:rsidRPr="00687D95">
        <w:rPr>
          <w:rFonts w:ascii="Times New Roman" w:hAnsi="Times New Roman" w:cs="Times New Roman"/>
          <w:sz w:val="24"/>
          <w:szCs w:val="24"/>
        </w:rPr>
        <w:t xml:space="preserve">: </w:t>
      </w:r>
      <w:r w:rsidRPr="00687D95">
        <w:rPr>
          <w:rFonts w:ascii="Times New Roman" w:hAnsi="Times New Roman" w:cs="Times New Roman"/>
          <w:sz w:val="24"/>
          <w:szCs w:val="24"/>
          <w:lang w:val="en-US"/>
        </w:rPr>
        <w:t>http</w:t>
      </w:r>
      <w:r w:rsidRPr="00687D95">
        <w:rPr>
          <w:rFonts w:ascii="Times New Roman" w:hAnsi="Times New Roman" w:cs="Times New Roman"/>
          <w:sz w:val="24"/>
          <w:szCs w:val="24"/>
        </w:rPr>
        <w:t>://46.</w:t>
      </w:r>
      <w:proofErr w:type="spellStart"/>
      <w:r w:rsidRPr="00687D95">
        <w:rPr>
          <w:rFonts w:ascii="Times New Roman" w:hAnsi="Times New Roman" w:cs="Times New Roman"/>
          <w:sz w:val="24"/>
          <w:szCs w:val="24"/>
          <w:lang w:val="en-US"/>
        </w:rPr>
        <w:t>rospotrebnadzor</w:t>
      </w:r>
      <w:proofErr w:type="spellEnd"/>
      <w:r w:rsidRPr="00687D95">
        <w:rPr>
          <w:rFonts w:ascii="Times New Roman" w:hAnsi="Times New Roman" w:cs="Times New Roman"/>
          <w:sz w:val="24"/>
          <w:szCs w:val="24"/>
        </w:rPr>
        <w:t>.</w:t>
      </w:r>
      <w:proofErr w:type="spellStart"/>
      <w:r w:rsidRPr="00687D95">
        <w:rPr>
          <w:rFonts w:ascii="Times New Roman" w:hAnsi="Times New Roman" w:cs="Times New Roman"/>
          <w:sz w:val="24"/>
          <w:szCs w:val="24"/>
          <w:lang w:val="en-US"/>
        </w:rPr>
        <w:t>ru</w:t>
      </w:r>
      <w:proofErr w:type="spellEnd"/>
      <w:r w:rsidRPr="00687D95">
        <w:rPr>
          <w:rFonts w:ascii="Times New Roman" w:hAnsi="Times New Roman" w:cs="Times New Roman"/>
          <w:sz w:val="24"/>
          <w:szCs w:val="24"/>
        </w:rPr>
        <w:t>/</w:t>
      </w:r>
      <w:r w:rsidRPr="00687D95">
        <w:rPr>
          <w:rFonts w:ascii="Times New Roman" w:hAnsi="Times New Roman" w:cs="Times New Roman"/>
          <w:sz w:val="24"/>
          <w:szCs w:val="24"/>
          <w:lang w:val="en-US"/>
        </w:rPr>
        <w:t>content</w:t>
      </w:r>
      <w:r w:rsidRPr="00687D95">
        <w:rPr>
          <w:rFonts w:ascii="Times New Roman" w:hAnsi="Times New Roman" w:cs="Times New Roman"/>
          <w:sz w:val="24"/>
          <w:szCs w:val="24"/>
        </w:rPr>
        <w:t>/</w:t>
      </w:r>
      <w:r w:rsidRPr="00687D95">
        <w:rPr>
          <w:rFonts w:ascii="Times New Roman" w:hAnsi="Times New Roman" w:cs="Times New Roman"/>
          <w:sz w:val="24"/>
          <w:szCs w:val="24"/>
          <w:lang w:val="en-US"/>
        </w:rPr>
        <w:t>o</w:t>
      </w:r>
      <w:r w:rsidRPr="00687D95">
        <w:rPr>
          <w:rFonts w:ascii="Times New Roman" w:hAnsi="Times New Roman" w:cs="Times New Roman"/>
          <w:sz w:val="24"/>
          <w:szCs w:val="24"/>
        </w:rPr>
        <w:t>-</w:t>
      </w:r>
      <w:proofErr w:type="spellStart"/>
      <w:r w:rsidRPr="00687D95">
        <w:rPr>
          <w:rFonts w:ascii="Times New Roman" w:hAnsi="Times New Roman" w:cs="Times New Roman"/>
          <w:sz w:val="24"/>
          <w:szCs w:val="24"/>
          <w:lang w:val="en-US"/>
        </w:rPr>
        <w:t>professionalnoy</w:t>
      </w:r>
      <w:proofErr w:type="spellEnd"/>
      <w:r w:rsidRPr="00687D95">
        <w:rPr>
          <w:rFonts w:ascii="Times New Roman" w:hAnsi="Times New Roman" w:cs="Times New Roman"/>
          <w:sz w:val="24"/>
          <w:szCs w:val="24"/>
        </w:rPr>
        <w:t>-</w:t>
      </w:r>
      <w:proofErr w:type="spellStart"/>
      <w:r w:rsidRPr="00687D95">
        <w:rPr>
          <w:rFonts w:ascii="Times New Roman" w:hAnsi="Times New Roman" w:cs="Times New Roman"/>
          <w:sz w:val="24"/>
          <w:szCs w:val="24"/>
          <w:lang w:val="en-US"/>
        </w:rPr>
        <w:t>zabolevaemosti</w:t>
      </w:r>
      <w:proofErr w:type="spellEnd"/>
      <w:r w:rsidRPr="00687D95">
        <w:rPr>
          <w:rFonts w:ascii="Times New Roman" w:hAnsi="Times New Roman" w:cs="Times New Roman"/>
          <w:sz w:val="24"/>
          <w:szCs w:val="24"/>
        </w:rPr>
        <w:t>-</w:t>
      </w:r>
      <w:r w:rsidRPr="00687D95">
        <w:rPr>
          <w:rFonts w:ascii="Times New Roman" w:hAnsi="Times New Roman" w:cs="Times New Roman"/>
          <w:sz w:val="24"/>
          <w:szCs w:val="24"/>
          <w:lang w:val="en-US"/>
        </w:rPr>
        <w:t>v</w:t>
      </w:r>
      <w:r w:rsidRPr="00687D95">
        <w:rPr>
          <w:rFonts w:ascii="Times New Roman" w:hAnsi="Times New Roman" w:cs="Times New Roman"/>
          <w:sz w:val="24"/>
          <w:szCs w:val="24"/>
        </w:rPr>
        <w:t>-</w:t>
      </w:r>
      <w:proofErr w:type="spellStart"/>
      <w:r w:rsidRPr="00687D95">
        <w:rPr>
          <w:rFonts w:ascii="Times New Roman" w:hAnsi="Times New Roman" w:cs="Times New Roman"/>
          <w:sz w:val="24"/>
          <w:szCs w:val="24"/>
          <w:lang w:val="en-US"/>
        </w:rPr>
        <w:t>kurskoy</w:t>
      </w:r>
      <w:proofErr w:type="spellEnd"/>
      <w:r w:rsidRPr="00687D95">
        <w:rPr>
          <w:rFonts w:ascii="Times New Roman" w:hAnsi="Times New Roman" w:cs="Times New Roman"/>
          <w:sz w:val="24"/>
          <w:szCs w:val="24"/>
        </w:rPr>
        <w:t>-</w:t>
      </w:r>
      <w:proofErr w:type="spellStart"/>
      <w:r w:rsidRPr="00687D95">
        <w:rPr>
          <w:rFonts w:ascii="Times New Roman" w:hAnsi="Times New Roman" w:cs="Times New Roman"/>
          <w:sz w:val="24"/>
          <w:szCs w:val="24"/>
          <w:lang w:val="en-US"/>
        </w:rPr>
        <w:t>oblasti</w:t>
      </w:r>
      <w:proofErr w:type="spellEnd"/>
      <w:r w:rsidR="008A6523" w:rsidRPr="00687D95">
        <w:rPr>
          <w:rFonts w:ascii="Times New Roman" w:hAnsi="Times New Roman" w:cs="Times New Roman"/>
          <w:sz w:val="24"/>
          <w:szCs w:val="24"/>
        </w:rPr>
        <w:t xml:space="preserve"> (дата обращения: 12</w:t>
      </w:r>
      <w:r w:rsidRPr="00687D95">
        <w:rPr>
          <w:rFonts w:ascii="Times New Roman" w:hAnsi="Times New Roman" w:cs="Times New Roman"/>
          <w:sz w:val="24"/>
          <w:szCs w:val="24"/>
        </w:rPr>
        <w:t>.</w:t>
      </w:r>
      <w:r w:rsidR="00DC07BC">
        <w:rPr>
          <w:rFonts w:ascii="Times New Roman" w:hAnsi="Times New Roman" w:cs="Times New Roman"/>
          <w:sz w:val="24"/>
          <w:szCs w:val="24"/>
        </w:rPr>
        <w:t>03.2020).</w:t>
      </w:r>
    </w:p>
    <w:p w:rsidR="00DC07BC" w:rsidRDefault="00DC07BC" w:rsidP="00687D95">
      <w:pPr>
        <w:spacing w:after="0" w:line="240" w:lineRule="auto"/>
        <w:ind w:firstLine="709"/>
        <w:jc w:val="both"/>
        <w:rPr>
          <w:rFonts w:ascii="Times New Roman" w:hAnsi="Times New Roman" w:cs="Times New Roman"/>
          <w:sz w:val="24"/>
          <w:szCs w:val="24"/>
        </w:rPr>
      </w:pPr>
    </w:p>
    <w:p w:rsidR="00DC07BC" w:rsidRDefault="00DC07BC" w:rsidP="00DC07BC">
      <w:pPr>
        <w:spacing w:after="0" w:line="240" w:lineRule="auto"/>
        <w:ind w:firstLine="709"/>
        <w:jc w:val="both"/>
        <w:rPr>
          <w:rFonts w:ascii="Times New Roman" w:hAnsi="Times New Roman" w:cs="Times New Roman"/>
          <w:sz w:val="24"/>
          <w:szCs w:val="24"/>
        </w:rPr>
      </w:pPr>
    </w:p>
    <w:p w:rsidR="00DC07BC" w:rsidRPr="00DC07BC" w:rsidRDefault="00DC07BC" w:rsidP="00DC07BC">
      <w:pPr>
        <w:spacing w:after="0" w:line="240" w:lineRule="auto"/>
        <w:ind w:firstLine="709"/>
        <w:jc w:val="center"/>
        <w:rPr>
          <w:rFonts w:ascii="Times New Roman" w:hAnsi="Times New Roman" w:cs="Times New Roman"/>
          <w:sz w:val="24"/>
          <w:szCs w:val="24"/>
          <w:lang w:val="en-US"/>
        </w:rPr>
      </w:pPr>
      <w:r w:rsidRPr="00DC07BC">
        <w:rPr>
          <w:rFonts w:ascii="Times New Roman" w:hAnsi="Times New Roman" w:cs="Times New Roman"/>
          <w:sz w:val="24"/>
          <w:szCs w:val="24"/>
          <w:lang w:val="en-US"/>
        </w:rPr>
        <w:t>V.V. RUDAKOVA</w:t>
      </w:r>
    </w:p>
    <w:p w:rsidR="00DC07BC" w:rsidRPr="00DC07BC" w:rsidRDefault="00DC07BC" w:rsidP="00DC07BC">
      <w:pPr>
        <w:spacing w:after="0" w:line="240" w:lineRule="auto"/>
        <w:ind w:firstLine="709"/>
        <w:jc w:val="both"/>
        <w:rPr>
          <w:rFonts w:ascii="Times New Roman" w:hAnsi="Times New Roman" w:cs="Times New Roman"/>
          <w:sz w:val="24"/>
          <w:szCs w:val="24"/>
          <w:lang w:val="en-US"/>
        </w:rPr>
      </w:pPr>
    </w:p>
    <w:p w:rsidR="00DC07BC" w:rsidRPr="00DC07BC" w:rsidRDefault="00DC07BC" w:rsidP="00DC07BC">
      <w:pPr>
        <w:spacing w:after="0" w:line="240" w:lineRule="auto"/>
        <w:ind w:firstLine="709"/>
        <w:jc w:val="center"/>
        <w:rPr>
          <w:rFonts w:ascii="Times New Roman" w:hAnsi="Times New Roman" w:cs="Times New Roman"/>
          <w:b/>
          <w:sz w:val="24"/>
          <w:szCs w:val="24"/>
          <w:lang w:val="en-US"/>
        </w:rPr>
      </w:pPr>
      <w:r w:rsidRPr="00DC07BC">
        <w:rPr>
          <w:rFonts w:ascii="Times New Roman" w:hAnsi="Times New Roman" w:cs="Times New Roman"/>
          <w:b/>
          <w:sz w:val="24"/>
          <w:szCs w:val="24"/>
          <w:lang w:val="en-US"/>
        </w:rPr>
        <w:t>ANALYSIS OF THE IMPACT OF NOISE ON OCCUPATIONAL MORBIDITY</w:t>
      </w:r>
    </w:p>
    <w:p w:rsidR="00DC07BC" w:rsidRPr="00DC07BC" w:rsidRDefault="00DC07BC" w:rsidP="00DC07BC">
      <w:pPr>
        <w:spacing w:after="0" w:line="240" w:lineRule="auto"/>
        <w:ind w:firstLine="709"/>
        <w:jc w:val="both"/>
        <w:rPr>
          <w:rFonts w:ascii="Times New Roman" w:hAnsi="Times New Roman" w:cs="Times New Roman"/>
          <w:sz w:val="24"/>
          <w:szCs w:val="24"/>
          <w:lang w:val="en-US"/>
        </w:rPr>
      </w:pPr>
    </w:p>
    <w:p w:rsidR="00DC07BC" w:rsidRPr="00DC07BC" w:rsidRDefault="00DC07BC" w:rsidP="00DC07BC">
      <w:pPr>
        <w:spacing w:after="0" w:line="240" w:lineRule="auto"/>
        <w:ind w:firstLine="709"/>
        <w:jc w:val="both"/>
        <w:rPr>
          <w:rFonts w:ascii="Times New Roman" w:hAnsi="Times New Roman" w:cs="Times New Roman"/>
          <w:i/>
          <w:sz w:val="24"/>
          <w:szCs w:val="24"/>
          <w:lang w:val="en-US"/>
        </w:rPr>
      </w:pPr>
      <w:r w:rsidRPr="00DC07BC">
        <w:rPr>
          <w:rFonts w:ascii="Times New Roman" w:hAnsi="Times New Roman" w:cs="Times New Roman"/>
          <w:i/>
          <w:sz w:val="24"/>
          <w:szCs w:val="24"/>
          <w:lang w:val="en-US"/>
        </w:rPr>
        <w:t>In this paper, we have studied the impact of industrial noise on the employee, analyzed occupational diseases in the Kursk region, and developed measures to eliminate or reduce the impact of industrial noise.</w:t>
      </w:r>
    </w:p>
    <w:p w:rsidR="00DC07BC" w:rsidRPr="00DC07BC" w:rsidRDefault="00DC07BC" w:rsidP="00DC07BC">
      <w:pPr>
        <w:spacing w:after="0" w:line="240" w:lineRule="auto"/>
        <w:ind w:firstLine="709"/>
        <w:jc w:val="both"/>
        <w:rPr>
          <w:rFonts w:ascii="Times New Roman" w:hAnsi="Times New Roman" w:cs="Times New Roman"/>
          <w:i/>
          <w:sz w:val="24"/>
          <w:szCs w:val="24"/>
          <w:lang w:val="en-US"/>
        </w:rPr>
      </w:pPr>
      <w:r w:rsidRPr="00DC07BC">
        <w:rPr>
          <w:rFonts w:ascii="Times New Roman" w:hAnsi="Times New Roman" w:cs="Times New Roman"/>
          <w:b/>
          <w:i/>
          <w:sz w:val="24"/>
          <w:szCs w:val="24"/>
          <w:lang w:val="en-US"/>
        </w:rPr>
        <w:t>Keywords:</w:t>
      </w:r>
      <w:r w:rsidRPr="00DC07BC">
        <w:rPr>
          <w:rFonts w:ascii="Times New Roman" w:hAnsi="Times New Roman" w:cs="Times New Roman"/>
          <w:i/>
          <w:sz w:val="24"/>
          <w:szCs w:val="24"/>
          <w:lang w:val="en-US"/>
        </w:rPr>
        <w:t xml:space="preserve"> occupational diseases, enterprise, production, influence, systems, noise, health, worker.</w:t>
      </w:r>
    </w:p>
    <w:p w:rsidR="00DC07BC" w:rsidRPr="00DC07BC" w:rsidRDefault="00DC07BC" w:rsidP="00AB4628">
      <w:pPr>
        <w:spacing w:after="0" w:line="240" w:lineRule="auto"/>
        <w:jc w:val="both"/>
        <w:rPr>
          <w:rFonts w:ascii="Times New Roman" w:hAnsi="Times New Roman" w:cs="Times New Roman"/>
          <w:sz w:val="24"/>
          <w:szCs w:val="24"/>
          <w:lang w:val="en-US"/>
        </w:rPr>
        <w:sectPr w:rsidR="00DC07BC" w:rsidRPr="00DC07BC" w:rsidSect="00687D95">
          <w:pgSz w:w="11906" w:h="16838"/>
          <w:pgMar w:top="1134" w:right="1134" w:bottom="1134" w:left="1134" w:header="709" w:footer="709" w:gutter="0"/>
          <w:cols w:space="708"/>
          <w:docGrid w:linePitch="360"/>
        </w:sectPr>
      </w:pPr>
      <w:bookmarkStart w:id="0" w:name="_GoBack"/>
      <w:bookmarkEnd w:id="0"/>
    </w:p>
    <w:p w:rsidR="007442A0" w:rsidRPr="007442A0" w:rsidRDefault="007442A0" w:rsidP="00AB4628">
      <w:pPr>
        <w:spacing w:after="0" w:line="240" w:lineRule="auto"/>
        <w:jc w:val="both"/>
        <w:rPr>
          <w:rFonts w:ascii="Times New Roman" w:hAnsi="Times New Roman" w:cs="Times New Roman"/>
          <w:i/>
          <w:sz w:val="24"/>
          <w:szCs w:val="24"/>
          <w:lang w:val="en-US"/>
        </w:rPr>
      </w:pPr>
    </w:p>
    <w:sectPr w:rsidR="007442A0" w:rsidRPr="007442A0" w:rsidSect="00687D9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AA"/>
    <w:rsid w:val="0001208C"/>
    <w:rsid w:val="00067509"/>
    <w:rsid w:val="000B6AE9"/>
    <w:rsid w:val="000D338C"/>
    <w:rsid w:val="000D6398"/>
    <w:rsid w:val="00107777"/>
    <w:rsid w:val="00131833"/>
    <w:rsid w:val="00141326"/>
    <w:rsid w:val="002026D0"/>
    <w:rsid w:val="0035450F"/>
    <w:rsid w:val="00390523"/>
    <w:rsid w:val="004A51D9"/>
    <w:rsid w:val="00522689"/>
    <w:rsid w:val="005937DF"/>
    <w:rsid w:val="005A598D"/>
    <w:rsid w:val="005C0B79"/>
    <w:rsid w:val="0062031A"/>
    <w:rsid w:val="00621341"/>
    <w:rsid w:val="00646525"/>
    <w:rsid w:val="00687D95"/>
    <w:rsid w:val="006B6CB5"/>
    <w:rsid w:val="006E52AD"/>
    <w:rsid w:val="007442A0"/>
    <w:rsid w:val="007814E8"/>
    <w:rsid w:val="007860D2"/>
    <w:rsid w:val="007A6893"/>
    <w:rsid w:val="007B5F93"/>
    <w:rsid w:val="007D4CBA"/>
    <w:rsid w:val="00832498"/>
    <w:rsid w:val="00865415"/>
    <w:rsid w:val="008909D6"/>
    <w:rsid w:val="008A6523"/>
    <w:rsid w:val="00993E4B"/>
    <w:rsid w:val="00A47C41"/>
    <w:rsid w:val="00AB4628"/>
    <w:rsid w:val="00AE0184"/>
    <w:rsid w:val="00BA787A"/>
    <w:rsid w:val="00C1664A"/>
    <w:rsid w:val="00C2387C"/>
    <w:rsid w:val="00CA00F9"/>
    <w:rsid w:val="00CC289A"/>
    <w:rsid w:val="00DB0DAA"/>
    <w:rsid w:val="00DB59D0"/>
    <w:rsid w:val="00DC07BC"/>
    <w:rsid w:val="00E10722"/>
    <w:rsid w:val="00E63D49"/>
    <w:rsid w:val="00EB5B4C"/>
    <w:rsid w:val="00EB6FC2"/>
    <w:rsid w:val="00ED167E"/>
    <w:rsid w:val="00EF7192"/>
    <w:rsid w:val="00FF3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FA35"/>
  <w15:chartTrackingRefBased/>
  <w15:docId w15:val="{AFAE9D3E-B582-4977-A53A-D43E2F87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C41"/>
  </w:style>
  <w:style w:type="paragraph" w:styleId="1">
    <w:name w:val="heading 1"/>
    <w:basedOn w:val="a"/>
    <w:next w:val="a"/>
    <w:link w:val="10"/>
    <w:uiPriority w:val="9"/>
    <w:qFormat/>
    <w:rsid w:val="00AE01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184"/>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7A68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2015</c:v>
                </c:pt>
              </c:strCache>
            </c:strRef>
          </c:tx>
          <c:spPr>
            <a:gradFill>
              <a:gsLst>
                <a:gs pos="100000">
                  <a:schemeClr val="dk1">
                    <a:tint val="88500"/>
                    <a:alpha val="0"/>
                  </a:schemeClr>
                </a:gs>
                <a:gs pos="50000">
                  <a:schemeClr val="dk1">
                    <a:tint val="88500"/>
                  </a:schemeClr>
                </a:gs>
              </a:gsLst>
              <a:lin ang="5400000" scaled="0"/>
            </a:gradFill>
            <a:ln>
              <a:noFill/>
            </a:ln>
            <a:effectLst/>
            <a:sp3d/>
          </c:spPr>
          <c:invertIfNegative val="0"/>
          <c:cat>
            <c:strRef>
              <c:f>Лист1!$A$2:$A$5</c:f>
              <c:strCache>
                <c:ptCount val="4"/>
                <c:pt idx="0">
                  <c:v>Шум</c:v>
                </c:pt>
                <c:pt idx="1">
                  <c:v>Вибрация</c:v>
                </c:pt>
                <c:pt idx="2">
                  <c:v>Микроклимат</c:v>
                </c:pt>
                <c:pt idx="3">
                  <c:v>Освещенность</c:v>
                </c:pt>
              </c:strCache>
            </c:strRef>
          </c:cat>
          <c:val>
            <c:numRef>
              <c:f>Лист1!$B$2:$B$5</c:f>
              <c:numCache>
                <c:formatCode>General</c:formatCode>
                <c:ptCount val="4"/>
                <c:pt idx="0">
                  <c:v>20.7</c:v>
                </c:pt>
                <c:pt idx="1">
                  <c:v>15.4</c:v>
                </c:pt>
                <c:pt idx="2">
                  <c:v>8.1</c:v>
                </c:pt>
                <c:pt idx="3">
                  <c:v>15.3</c:v>
                </c:pt>
              </c:numCache>
            </c:numRef>
          </c:val>
          <c:extLst>
            <c:ext xmlns:c16="http://schemas.microsoft.com/office/drawing/2014/chart" uri="{C3380CC4-5D6E-409C-BE32-E72D297353CC}">
              <c16:uniqueId val="{00000000-67DE-4A6C-A95C-AAA7BC033FB7}"/>
            </c:ext>
          </c:extLst>
        </c:ser>
        <c:ser>
          <c:idx val="1"/>
          <c:order val="1"/>
          <c:tx>
            <c:strRef>
              <c:f>Лист1!$C$1</c:f>
              <c:strCache>
                <c:ptCount val="1"/>
                <c:pt idx="0">
                  <c:v>2016</c:v>
                </c:pt>
              </c:strCache>
            </c:strRef>
          </c:tx>
          <c:spPr>
            <a:gradFill>
              <a:gsLst>
                <a:gs pos="100000">
                  <a:schemeClr val="dk1">
                    <a:tint val="55000"/>
                    <a:alpha val="0"/>
                  </a:schemeClr>
                </a:gs>
                <a:gs pos="50000">
                  <a:schemeClr val="dk1">
                    <a:tint val="55000"/>
                  </a:schemeClr>
                </a:gs>
              </a:gsLst>
              <a:lin ang="5400000" scaled="0"/>
            </a:gradFill>
            <a:ln>
              <a:noFill/>
            </a:ln>
            <a:effectLst/>
            <a:sp3d/>
          </c:spPr>
          <c:invertIfNegative val="0"/>
          <c:cat>
            <c:strRef>
              <c:f>Лист1!$A$2:$A$5</c:f>
              <c:strCache>
                <c:ptCount val="4"/>
                <c:pt idx="0">
                  <c:v>Шум</c:v>
                </c:pt>
                <c:pt idx="1">
                  <c:v>Вибрация</c:v>
                </c:pt>
                <c:pt idx="2">
                  <c:v>Микроклимат</c:v>
                </c:pt>
                <c:pt idx="3">
                  <c:v>Освещенность</c:v>
                </c:pt>
              </c:strCache>
            </c:strRef>
          </c:cat>
          <c:val>
            <c:numRef>
              <c:f>Лист1!$C$2:$C$5</c:f>
              <c:numCache>
                <c:formatCode>General</c:formatCode>
                <c:ptCount val="4"/>
                <c:pt idx="0">
                  <c:v>17.899999999999999</c:v>
                </c:pt>
                <c:pt idx="1">
                  <c:v>12.6</c:v>
                </c:pt>
                <c:pt idx="2" formatCode="d\-mmm">
                  <c:v>6</c:v>
                </c:pt>
                <c:pt idx="3">
                  <c:v>14</c:v>
                </c:pt>
              </c:numCache>
            </c:numRef>
          </c:val>
          <c:extLst>
            <c:ext xmlns:c16="http://schemas.microsoft.com/office/drawing/2014/chart" uri="{C3380CC4-5D6E-409C-BE32-E72D297353CC}">
              <c16:uniqueId val="{00000001-67DE-4A6C-A95C-AAA7BC033FB7}"/>
            </c:ext>
          </c:extLst>
        </c:ser>
        <c:ser>
          <c:idx val="2"/>
          <c:order val="2"/>
          <c:tx>
            <c:strRef>
              <c:f>Лист1!$D$1</c:f>
              <c:strCache>
                <c:ptCount val="1"/>
                <c:pt idx="0">
                  <c:v>2017</c:v>
                </c:pt>
              </c:strCache>
            </c:strRef>
          </c:tx>
          <c:spPr>
            <a:gradFill>
              <a:gsLst>
                <a:gs pos="100000">
                  <a:schemeClr val="dk1">
                    <a:tint val="75000"/>
                    <a:alpha val="0"/>
                  </a:schemeClr>
                </a:gs>
                <a:gs pos="50000">
                  <a:schemeClr val="dk1">
                    <a:tint val="75000"/>
                  </a:schemeClr>
                </a:gs>
              </a:gsLst>
              <a:lin ang="5400000" scaled="0"/>
            </a:gradFill>
            <a:ln>
              <a:noFill/>
            </a:ln>
            <a:effectLst/>
            <a:sp3d/>
          </c:spPr>
          <c:invertIfNegative val="0"/>
          <c:cat>
            <c:strRef>
              <c:f>Лист1!$A$2:$A$5</c:f>
              <c:strCache>
                <c:ptCount val="4"/>
                <c:pt idx="0">
                  <c:v>Шум</c:v>
                </c:pt>
                <c:pt idx="1">
                  <c:v>Вибрация</c:v>
                </c:pt>
                <c:pt idx="2">
                  <c:v>Микроклимат</c:v>
                </c:pt>
                <c:pt idx="3">
                  <c:v>Освещенность</c:v>
                </c:pt>
              </c:strCache>
            </c:strRef>
          </c:cat>
          <c:val>
            <c:numRef>
              <c:f>Лист1!$D$2:$D$5</c:f>
              <c:numCache>
                <c:formatCode>General</c:formatCode>
                <c:ptCount val="4"/>
                <c:pt idx="0">
                  <c:v>16</c:v>
                </c:pt>
                <c:pt idx="1">
                  <c:v>12.1</c:v>
                </c:pt>
                <c:pt idx="2">
                  <c:v>6.2</c:v>
                </c:pt>
                <c:pt idx="3">
                  <c:v>5</c:v>
                </c:pt>
              </c:numCache>
            </c:numRef>
          </c:val>
          <c:extLst>
            <c:ext xmlns:c16="http://schemas.microsoft.com/office/drawing/2014/chart" uri="{C3380CC4-5D6E-409C-BE32-E72D297353CC}">
              <c16:uniqueId val="{00000002-67DE-4A6C-A95C-AAA7BC033FB7}"/>
            </c:ext>
          </c:extLst>
        </c:ser>
        <c:dLbls>
          <c:showLegendKey val="0"/>
          <c:showVal val="0"/>
          <c:showCatName val="0"/>
          <c:showSerName val="0"/>
          <c:showPercent val="0"/>
          <c:showBubbleSize val="0"/>
        </c:dLbls>
        <c:gapWidth val="150"/>
        <c:gapDepth val="0"/>
        <c:shape val="box"/>
        <c:axId val="1692919648"/>
        <c:axId val="1692920064"/>
        <c:axId val="0"/>
      </c:bar3DChart>
      <c:catAx>
        <c:axId val="16929196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92920064"/>
        <c:crosses val="autoZero"/>
        <c:auto val="1"/>
        <c:lblAlgn val="ctr"/>
        <c:lblOffset val="100"/>
        <c:noMultiLvlLbl val="0"/>
      </c:catAx>
      <c:valAx>
        <c:axId val="169292006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9291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dk1">
                  <a:tint val="885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2-BD36-48B3-B881-796CC0D526BB}"/>
              </c:ext>
            </c:extLst>
          </c:dPt>
          <c:dPt>
            <c:idx val="1"/>
            <c:bubble3D val="0"/>
            <c:explosion val="4"/>
            <c:spPr>
              <a:solidFill>
                <a:schemeClr val="dk1">
                  <a:tint val="55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BD36-48B3-B881-796CC0D526BB}"/>
              </c:ext>
            </c:extLst>
          </c:dPt>
          <c:dPt>
            <c:idx val="2"/>
            <c:bubble3D val="0"/>
            <c:explosion val="4"/>
            <c:spPr>
              <a:solidFill>
                <a:schemeClr val="dk1">
                  <a:tint val="75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BD36-48B3-B881-796CC0D526BB}"/>
              </c:ext>
            </c:extLst>
          </c:dPt>
          <c:dPt>
            <c:idx val="3"/>
            <c:bubble3D val="0"/>
            <c:explosion val="3"/>
            <c:spPr>
              <a:solidFill>
                <a:schemeClr val="dk1">
                  <a:tint val="985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4-BD36-48B3-B881-796CC0D526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факторы организационного характера</c:v>
                </c:pt>
                <c:pt idx="1">
                  <c:v>факторы санитарно-гигиенического характреа</c:v>
                </c:pt>
                <c:pt idx="2">
                  <c:v>факторы технического характера</c:v>
                </c:pt>
                <c:pt idx="3">
                  <c:v>факторы субьективного характера</c:v>
                </c:pt>
              </c:strCache>
            </c:strRef>
          </c:cat>
          <c:val>
            <c:numRef>
              <c:f>Лист1!$B$2:$B$5</c:f>
              <c:numCache>
                <c:formatCode>0%</c:formatCode>
                <c:ptCount val="4"/>
                <c:pt idx="0">
                  <c:v>0.23</c:v>
                </c:pt>
                <c:pt idx="1">
                  <c:v>0.32</c:v>
                </c:pt>
                <c:pt idx="2">
                  <c:v>0.4</c:v>
                </c:pt>
                <c:pt idx="3" formatCode="General">
                  <c:v>1.2</c:v>
                </c:pt>
              </c:numCache>
            </c:numRef>
          </c:val>
          <c:extLst>
            <c:ext xmlns:c16="http://schemas.microsoft.com/office/drawing/2014/chart" uri="{C3380CC4-5D6E-409C-BE32-E72D297353CC}">
              <c16:uniqueId val="{00000000-BD36-48B3-B881-796CC0D526BB}"/>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CAD3-277F-4AFA-BAC0-C1840B7D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5</Pages>
  <Words>1160</Words>
  <Characters>6614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29</cp:revision>
  <dcterms:created xsi:type="dcterms:W3CDTF">2020-03-21T11:55:00Z</dcterms:created>
  <dcterms:modified xsi:type="dcterms:W3CDTF">2020-06-07T10:54:00Z</dcterms:modified>
</cp:coreProperties>
</file>